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CA" w:rsidRDefault="00126DCA" w:rsidP="00126DCA">
      <w:pPr>
        <w:keepNext/>
        <w:tabs>
          <w:tab w:val="left" w:pos="2835"/>
        </w:tabs>
        <w:spacing w:after="120"/>
        <w:jc w:val="center"/>
        <w:outlineLvl w:val="6"/>
        <w:rPr>
          <w:rFonts w:ascii="Arial" w:hAnsi="Arial" w:cs="Arial"/>
          <w:b/>
          <w:color w:val="000000"/>
          <w:sz w:val="28"/>
          <w:szCs w:val="28"/>
        </w:rPr>
      </w:pPr>
      <w:r w:rsidRPr="003C08C4">
        <w:rPr>
          <w:rFonts w:ascii="Arial" w:hAnsi="Arial" w:cs="Arial"/>
          <w:b/>
          <w:color w:val="000000"/>
          <w:sz w:val="28"/>
          <w:szCs w:val="28"/>
        </w:rPr>
        <w:t>Contrato</w:t>
      </w:r>
      <w:r>
        <w:rPr>
          <w:rFonts w:ascii="Arial" w:hAnsi="Arial" w:cs="Arial"/>
          <w:b/>
          <w:color w:val="000000"/>
          <w:sz w:val="28"/>
          <w:szCs w:val="28"/>
        </w:rPr>
        <w:t xml:space="preserve"> Nº </w:t>
      </w:r>
      <w:r w:rsidR="00395EA3">
        <w:rPr>
          <w:rFonts w:ascii="Arial" w:hAnsi="Arial" w:cs="Arial"/>
          <w:b/>
          <w:color w:val="000000"/>
          <w:sz w:val="28"/>
          <w:szCs w:val="28"/>
        </w:rPr>
        <w:t>14</w:t>
      </w:r>
      <w:r>
        <w:rPr>
          <w:rFonts w:ascii="Arial" w:hAnsi="Arial" w:cs="Arial"/>
          <w:b/>
          <w:color w:val="000000"/>
          <w:sz w:val="28"/>
          <w:szCs w:val="28"/>
        </w:rPr>
        <w:t>/2017,</w:t>
      </w:r>
      <w:r w:rsidRPr="003C08C4">
        <w:rPr>
          <w:rFonts w:ascii="Arial" w:hAnsi="Arial" w:cs="Arial"/>
          <w:b/>
          <w:color w:val="000000"/>
          <w:sz w:val="28"/>
          <w:szCs w:val="28"/>
        </w:rPr>
        <w:t xml:space="preserve"> Ref</w:t>
      </w:r>
      <w:r>
        <w:rPr>
          <w:rFonts w:ascii="Arial" w:hAnsi="Arial" w:cs="Arial"/>
          <w:b/>
          <w:color w:val="000000"/>
          <w:sz w:val="28"/>
          <w:szCs w:val="28"/>
        </w:rPr>
        <w:t>.</w:t>
      </w:r>
      <w:r w:rsidRPr="003C08C4">
        <w:rPr>
          <w:rFonts w:ascii="Arial" w:hAnsi="Arial" w:cs="Arial"/>
          <w:b/>
          <w:color w:val="000000"/>
          <w:sz w:val="28"/>
          <w:szCs w:val="28"/>
        </w:rPr>
        <w:t xml:space="preserve"> ao PP nº 0</w:t>
      </w:r>
      <w:r>
        <w:rPr>
          <w:rFonts w:ascii="Arial" w:hAnsi="Arial" w:cs="Arial"/>
          <w:b/>
          <w:color w:val="000000"/>
          <w:sz w:val="28"/>
          <w:szCs w:val="28"/>
        </w:rPr>
        <w:t>1</w:t>
      </w:r>
      <w:r w:rsidRPr="003C08C4">
        <w:rPr>
          <w:rFonts w:ascii="Arial" w:hAnsi="Arial" w:cs="Arial"/>
          <w:b/>
          <w:color w:val="000000"/>
          <w:sz w:val="28"/>
          <w:szCs w:val="28"/>
        </w:rPr>
        <w:t>/2017</w:t>
      </w:r>
    </w:p>
    <w:p w:rsidR="00126DCA" w:rsidRPr="003C08C4" w:rsidRDefault="00126DCA" w:rsidP="00126DCA">
      <w:pPr>
        <w:keepNext/>
        <w:tabs>
          <w:tab w:val="left" w:pos="2835"/>
        </w:tabs>
        <w:spacing w:after="120"/>
        <w:jc w:val="center"/>
        <w:outlineLvl w:val="6"/>
        <w:rPr>
          <w:rFonts w:ascii="Arial" w:hAnsi="Arial" w:cs="Arial"/>
          <w:b/>
          <w:color w:val="FF0000"/>
          <w:sz w:val="28"/>
          <w:szCs w:val="28"/>
        </w:rPr>
      </w:pPr>
    </w:p>
    <w:p w:rsidR="00126DCA" w:rsidRDefault="00126DCA" w:rsidP="00126DCA">
      <w:pPr>
        <w:widowControl w:val="0"/>
        <w:autoSpaceDE w:val="0"/>
        <w:autoSpaceDN w:val="0"/>
        <w:adjustRightInd w:val="0"/>
        <w:spacing w:before="40" w:after="120"/>
        <w:ind w:left="3402"/>
        <w:jc w:val="both"/>
        <w:rPr>
          <w:rFonts w:ascii="Arial" w:eastAsia="MS Mincho" w:hAnsi="Arial" w:cs="Arial"/>
          <w:b/>
          <w:bCs/>
          <w:sz w:val="24"/>
          <w:szCs w:val="24"/>
        </w:rPr>
      </w:pPr>
      <w:r w:rsidRPr="0061160F">
        <w:rPr>
          <w:rFonts w:ascii="Arial" w:eastAsia="MS Mincho" w:hAnsi="Arial" w:cs="Arial"/>
          <w:b/>
          <w:bCs/>
          <w:sz w:val="24"/>
          <w:szCs w:val="24"/>
        </w:rPr>
        <w:t>CONTRATO DE LOCAÇÃO DA LICENÇA DE USO E MANUTENÇÃO DE SISTEMA INTEGRADO DE GESTÃO PÚBLICA E DEMAIS SERVIÇOS INERENTES.</w:t>
      </w:r>
    </w:p>
    <w:p w:rsidR="00126DCA" w:rsidRPr="0061160F" w:rsidRDefault="00126DCA" w:rsidP="00126DCA">
      <w:pPr>
        <w:widowControl w:val="0"/>
        <w:autoSpaceDE w:val="0"/>
        <w:autoSpaceDN w:val="0"/>
        <w:adjustRightInd w:val="0"/>
        <w:spacing w:before="40" w:after="120"/>
        <w:ind w:left="3402"/>
        <w:jc w:val="both"/>
        <w:rPr>
          <w:rFonts w:ascii="Arial" w:eastAsia="MS Mincho" w:hAnsi="Arial" w:cs="Arial"/>
          <w:b/>
          <w:bCs/>
          <w:sz w:val="24"/>
          <w:szCs w:val="24"/>
        </w:rPr>
      </w:pPr>
    </w:p>
    <w:p w:rsidR="00126DCA" w:rsidRPr="0061160F" w:rsidRDefault="00126DCA" w:rsidP="00126DCA">
      <w:pPr>
        <w:spacing w:after="120"/>
        <w:ind w:firstLine="708"/>
        <w:jc w:val="both"/>
        <w:rPr>
          <w:rFonts w:ascii="Arial" w:eastAsia="Arial Unicode MS" w:hAnsi="Arial" w:cs="Arial"/>
          <w:b/>
          <w:sz w:val="24"/>
          <w:szCs w:val="24"/>
        </w:rPr>
      </w:pPr>
      <w:r w:rsidRPr="0061160F">
        <w:rPr>
          <w:rFonts w:ascii="Arial" w:hAnsi="Arial" w:cs="Arial"/>
          <w:b/>
          <w:sz w:val="24"/>
          <w:szCs w:val="24"/>
        </w:rPr>
        <w:t>O MUNICÍPIO DE SÃO JOSÉ DO HERVAL</w:t>
      </w:r>
      <w:r w:rsidRPr="0061160F">
        <w:rPr>
          <w:rFonts w:ascii="Arial" w:hAnsi="Arial" w:cs="Arial"/>
          <w:sz w:val="24"/>
          <w:szCs w:val="24"/>
        </w:rPr>
        <w:t xml:space="preserve">, Pessoa Jurídica de direito público interno, </w:t>
      </w:r>
      <w:r w:rsidRPr="0061160F">
        <w:rPr>
          <w:rFonts w:ascii="Arial" w:eastAsia="Arial Unicode MS" w:hAnsi="Arial" w:cs="Arial"/>
          <w:sz w:val="24"/>
          <w:szCs w:val="24"/>
        </w:rPr>
        <w:t>sito à Av. Getúlio Vargas, 753 - Centro</w:t>
      </w:r>
      <w:r w:rsidRPr="0061160F">
        <w:rPr>
          <w:rFonts w:ascii="Arial" w:hAnsi="Arial" w:cs="Arial"/>
          <w:sz w:val="24"/>
          <w:szCs w:val="24"/>
        </w:rPr>
        <w:t xml:space="preserve">, inscrito no CNPJ/MF n. º 92.406.511/0001-26, neste ato representado por seu </w:t>
      </w:r>
      <w:r w:rsidRPr="0061160F">
        <w:rPr>
          <w:rFonts w:ascii="Arial" w:hAnsi="Arial" w:cs="Arial"/>
          <w:b/>
          <w:sz w:val="24"/>
          <w:szCs w:val="24"/>
        </w:rPr>
        <w:t xml:space="preserve">Prefeito Municipal, Sr. </w:t>
      </w:r>
      <w:r>
        <w:rPr>
          <w:rFonts w:ascii="Arial" w:hAnsi="Arial" w:cs="Arial"/>
          <w:b/>
          <w:bCs/>
          <w:iCs/>
          <w:sz w:val="24"/>
          <w:szCs w:val="24"/>
        </w:rPr>
        <w:t>LAURO RODRIGUES VIEIRA</w:t>
      </w:r>
      <w:r w:rsidRPr="0061160F">
        <w:rPr>
          <w:rFonts w:ascii="Arial" w:hAnsi="Arial" w:cs="Arial"/>
          <w:bCs/>
          <w:iCs/>
          <w:sz w:val="24"/>
          <w:szCs w:val="24"/>
        </w:rPr>
        <w:t xml:space="preserve">, brasileiro, casado, inscrito no CPF sob nº. </w:t>
      </w:r>
      <w:r>
        <w:rPr>
          <w:rFonts w:ascii="Arial" w:hAnsi="Arial" w:cs="Arial"/>
          <w:bCs/>
          <w:iCs/>
          <w:sz w:val="24"/>
          <w:szCs w:val="24"/>
        </w:rPr>
        <w:t>448.667.710-20</w:t>
      </w:r>
      <w:r w:rsidRPr="0061160F">
        <w:rPr>
          <w:rFonts w:ascii="Arial" w:hAnsi="Arial" w:cs="Arial"/>
          <w:bCs/>
          <w:iCs/>
          <w:sz w:val="24"/>
          <w:szCs w:val="24"/>
        </w:rPr>
        <w:t xml:space="preserve"> e portador da carteira de identidade RG n° </w:t>
      </w:r>
      <w:r>
        <w:rPr>
          <w:rFonts w:ascii="Arial" w:hAnsi="Arial" w:cs="Arial"/>
          <w:bCs/>
          <w:iCs/>
          <w:sz w:val="24"/>
          <w:szCs w:val="24"/>
        </w:rPr>
        <w:t>3054952159</w:t>
      </w:r>
      <w:r w:rsidRPr="0061160F">
        <w:rPr>
          <w:rFonts w:ascii="Arial" w:hAnsi="Arial" w:cs="Arial"/>
          <w:bCs/>
          <w:iCs/>
          <w:sz w:val="24"/>
          <w:szCs w:val="24"/>
        </w:rPr>
        <w:t>, residente e domiciliado nesta cidade</w:t>
      </w:r>
      <w:r w:rsidRPr="0061160F">
        <w:rPr>
          <w:rFonts w:ascii="Arial" w:hAnsi="Arial" w:cs="Arial"/>
          <w:sz w:val="24"/>
          <w:szCs w:val="24"/>
        </w:rPr>
        <w:t xml:space="preserve">, doravante denominado </w:t>
      </w:r>
      <w:r w:rsidRPr="0061160F">
        <w:rPr>
          <w:rFonts w:ascii="Arial" w:hAnsi="Arial" w:cs="Arial"/>
          <w:b/>
          <w:sz w:val="24"/>
          <w:szCs w:val="24"/>
        </w:rPr>
        <w:t>CONTRATANTE</w:t>
      </w:r>
      <w:r w:rsidRPr="0061160F">
        <w:rPr>
          <w:rFonts w:ascii="Arial" w:hAnsi="Arial" w:cs="Arial"/>
          <w:sz w:val="24"/>
          <w:szCs w:val="24"/>
        </w:rPr>
        <w:t xml:space="preserve"> e, de outro lado a empresa </w:t>
      </w:r>
      <w:r>
        <w:rPr>
          <w:rFonts w:ascii="Arial" w:hAnsi="Arial" w:cs="Arial"/>
          <w:b/>
          <w:sz w:val="24"/>
          <w:szCs w:val="24"/>
        </w:rPr>
        <w:t>DUETO TECNOLOGIA LTDA</w:t>
      </w:r>
      <w:r w:rsidRPr="0061160F">
        <w:rPr>
          <w:rFonts w:ascii="Arial" w:hAnsi="Arial" w:cs="Arial"/>
          <w:b/>
          <w:sz w:val="24"/>
          <w:szCs w:val="24"/>
        </w:rPr>
        <w:t xml:space="preserve">, </w:t>
      </w:r>
      <w:r w:rsidRPr="0061160F">
        <w:rPr>
          <w:rFonts w:ascii="Arial" w:eastAsia="Arial Unicode MS" w:hAnsi="Arial" w:cs="Arial"/>
          <w:sz w:val="24"/>
          <w:szCs w:val="24"/>
        </w:rPr>
        <w:t xml:space="preserve">Pessoa Jurídica de Direito Privado, com sede a Av. </w:t>
      </w:r>
      <w:r w:rsidR="005B0A93">
        <w:rPr>
          <w:rFonts w:ascii="Arial" w:eastAsia="Arial Unicode MS" w:hAnsi="Arial" w:cs="Arial"/>
          <w:sz w:val="24"/>
          <w:szCs w:val="24"/>
        </w:rPr>
        <w:t>Pernam</w:t>
      </w:r>
      <w:r>
        <w:rPr>
          <w:rFonts w:ascii="Arial" w:eastAsia="Arial Unicode MS" w:hAnsi="Arial" w:cs="Arial"/>
          <w:sz w:val="24"/>
          <w:szCs w:val="24"/>
        </w:rPr>
        <w:t>buco</w:t>
      </w:r>
      <w:r w:rsidRPr="0061160F">
        <w:rPr>
          <w:rFonts w:ascii="Arial" w:eastAsia="Arial Unicode MS" w:hAnsi="Arial" w:cs="Arial"/>
          <w:sz w:val="24"/>
          <w:szCs w:val="24"/>
        </w:rPr>
        <w:t xml:space="preserve">, </w:t>
      </w:r>
      <w:r>
        <w:rPr>
          <w:rFonts w:ascii="Arial" w:eastAsia="Arial Unicode MS" w:hAnsi="Arial" w:cs="Arial"/>
          <w:sz w:val="24"/>
          <w:szCs w:val="24"/>
        </w:rPr>
        <w:t>1328</w:t>
      </w:r>
      <w:r w:rsidRPr="0061160F">
        <w:rPr>
          <w:rFonts w:ascii="Arial" w:eastAsia="Arial Unicode MS" w:hAnsi="Arial" w:cs="Arial"/>
          <w:sz w:val="24"/>
          <w:szCs w:val="24"/>
        </w:rPr>
        <w:t>,</w:t>
      </w:r>
      <w:r>
        <w:rPr>
          <w:rFonts w:ascii="Arial" w:eastAsia="Arial Unicode MS" w:hAnsi="Arial" w:cs="Arial"/>
          <w:sz w:val="24"/>
          <w:szCs w:val="24"/>
        </w:rPr>
        <w:t xml:space="preserve"> salas 202 e 206</w:t>
      </w:r>
      <w:r w:rsidRPr="0061160F">
        <w:rPr>
          <w:rFonts w:ascii="Arial" w:eastAsia="Arial Unicode MS" w:hAnsi="Arial" w:cs="Arial"/>
          <w:sz w:val="24"/>
          <w:szCs w:val="24"/>
        </w:rPr>
        <w:t xml:space="preserve"> Bairro </w:t>
      </w:r>
      <w:r>
        <w:rPr>
          <w:rFonts w:ascii="Arial" w:eastAsia="Arial Unicode MS" w:hAnsi="Arial" w:cs="Arial"/>
          <w:sz w:val="24"/>
          <w:szCs w:val="24"/>
        </w:rPr>
        <w:t>Navegantes</w:t>
      </w:r>
      <w:r w:rsidRPr="0061160F">
        <w:rPr>
          <w:rFonts w:ascii="Arial" w:eastAsia="Arial Unicode MS" w:hAnsi="Arial" w:cs="Arial"/>
          <w:sz w:val="24"/>
          <w:szCs w:val="24"/>
        </w:rPr>
        <w:t xml:space="preserve">, CEP </w:t>
      </w:r>
      <w:r>
        <w:rPr>
          <w:rFonts w:ascii="Arial" w:eastAsia="Arial Unicode MS" w:hAnsi="Arial" w:cs="Arial"/>
          <w:sz w:val="24"/>
          <w:szCs w:val="24"/>
        </w:rPr>
        <w:t>90.240-001</w:t>
      </w:r>
      <w:r w:rsidRPr="0061160F">
        <w:rPr>
          <w:rFonts w:ascii="Arial" w:eastAsia="Arial Unicode MS" w:hAnsi="Arial" w:cs="Arial"/>
          <w:sz w:val="24"/>
          <w:szCs w:val="24"/>
        </w:rPr>
        <w:t xml:space="preserve">, na cidade de </w:t>
      </w:r>
      <w:r>
        <w:rPr>
          <w:rFonts w:ascii="Arial" w:eastAsia="Arial Unicode MS" w:hAnsi="Arial" w:cs="Arial"/>
          <w:sz w:val="24"/>
          <w:szCs w:val="24"/>
        </w:rPr>
        <w:t xml:space="preserve">Porto Alegre </w:t>
      </w:r>
      <w:r w:rsidRPr="0061160F">
        <w:rPr>
          <w:rFonts w:ascii="Arial" w:eastAsia="Arial Unicode MS" w:hAnsi="Arial" w:cs="Arial"/>
          <w:sz w:val="24"/>
          <w:szCs w:val="24"/>
        </w:rPr>
        <w:t xml:space="preserve">- </w:t>
      </w:r>
      <w:r w:rsidR="005B0A93">
        <w:rPr>
          <w:rFonts w:ascii="Arial" w:eastAsia="Arial Unicode MS" w:hAnsi="Arial" w:cs="Arial"/>
          <w:sz w:val="24"/>
          <w:szCs w:val="24"/>
        </w:rPr>
        <w:t>RS</w:t>
      </w:r>
      <w:r w:rsidRPr="0061160F">
        <w:rPr>
          <w:rFonts w:ascii="Arial" w:eastAsia="Arial Unicode MS" w:hAnsi="Arial" w:cs="Arial"/>
          <w:sz w:val="24"/>
          <w:szCs w:val="24"/>
        </w:rPr>
        <w:t xml:space="preserve">, inscrita no CNPJ nº </w:t>
      </w:r>
      <w:r>
        <w:rPr>
          <w:rFonts w:ascii="Arial" w:eastAsia="Arial Unicode MS" w:hAnsi="Arial" w:cs="Arial"/>
          <w:sz w:val="24"/>
          <w:szCs w:val="24"/>
        </w:rPr>
        <w:t>04.311.157/0001-99</w:t>
      </w:r>
      <w:r w:rsidRPr="0061160F">
        <w:rPr>
          <w:rFonts w:ascii="Arial" w:eastAsia="Arial Unicode MS" w:hAnsi="Arial" w:cs="Arial"/>
          <w:sz w:val="24"/>
          <w:szCs w:val="24"/>
        </w:rPr>
        <w:t xml:space="preserve"> neste ato representado pelo seu</w:t>
      </w:r>
      <w:r>
        <w:rPr>
          <w:rFonts w:ascii="Arial" w:eastAsia="Arial Unicode MS" w:hAnsi="Arial" w:cs="Arial"/>
          <w:sz w:val="24"/>
          <w:szCs w:val="24"/>
        </w:rPr>
        <w:t xml:space="preserve"> sócio administrador </w:t>
      </w:r>
      <w:r w:rsidRPr="0061160F">
        <w:rPr>
          <w:rFonts w:ascii="Arial" w:eastAsia="Arial Unicode MS" w:hAnsi="Arial" w:cs="Arial"/>
          <w:sz w:val="24"/>
          <w:szCs w:val="24"/>
        </w:rPr>
        <w:t xml:space="preserve">Sr.(a) </w:t>
      </w:r>
      <w:r w:rsidRPr="00126DCA">
        <w:rPr>
          <w:rFonts w:ascii="Arial" w:eastAsia="Arial Unicode MS" w:hAnsi="Arial" w:cs="Arial"/>
          <w:b/>
          <w:sz w:val="24"/>
          <w:szCs w:val="24"/>
        </w:rPr>
        <w:t xml:space="preserve">Mário Guilherme </w:t>
      </w:r>
      <w:proofErr w:type="spellStart"/>
      <w:r w:rsidRPr="00126DCA">
        <w:rPr>
          <w:rFonts w:ascii="Arial" w:eastAsia="Arial Unicode MS" w:hAnsi="Arial" w:cs="Arial"/>
          <w:b/>
          <w:sz w:val="24"/>
          <w:szCs w:val="24"/>
        </w:rPr>
        <w:t>Sebben</w:t>
      </w:r>
      <w:proofErr w:type="spellEnd"/>
      <w:r w:rsidRPr="0061160F">
        <w:rPr>
          <w:rFonts w:ascii="Arial" w:eastAsia="Arial Unicode MS" w:hAnsi="Arial" w:cs="Arial"/>
          <w:sz w:val="24"/>
          <w:szCs w:val="24"/>
        </w:rPr>
        <w:t xml:space="preserve">, portador do CPF/MF n° </w:t>
      </w:r>
      <w:r>
        <w:rPr>
          <w:rFonts w:ascii="Arial" w:eastAsia="Arial Unicode MS" w:hAnsi="Arial" w:cs="Arial"/>
          <w:sz w:val="24"/>
          <w:szCs w:val="24"/>
        </w:rPr>
        <w:t>107.870.200-44</w:t>
      </w:r>
      <w:r w:rsidRPr="0061160F">
        <w:rPr>
          <w:rFonts w:ascii="Arial" w:eastAsia="Arial Unicode MS" w:hAnsi="Arial" w:cs="Arial"/>
          <w:sz w:val="24"/>
          <w:szCs w:val="24"/>
        </w:rPr>
        <w:t xml:space="preserve"> e RG/MF n° </w:t>
      </w:r>
      <w:r>
        <w:rPr>
          <w:rFonts w:ascii="Arial" w:eastAsia="Arial Unicode MS" w:hAnsi="Arial" w:cs="Arial"/>
          <w:sz w:val="24"/>
          <w:szCs w:val="24"/>
        </w:rPr>
        <w:t>3024563491</w:t>
      </w:r>
      <w:r w:rsidRPr="0061160F">
        <w:rPr>
          <w:rFonts w:ascii="Arial" w:eastAsia="Arial Unicode MS" w:hAnsi="Arial" w:cs="Arial"/>
          <w:sz w:val="24"/>
          <w:szCs w:val="24"/>
        </w:rPr>
        <w:t xml:space="preserve">, doravante denominada </w:t>
      </w:r>
      <w:r w:rsidRPr="0061160F">
        <w:rPr>
          <w:rFonts w:ascii="Arial" w:eastAsia="Arial Unicode MS" w:hAnsi="Arial" w:cs="Arial"/>
          <w:b/>
          <w:sz w:val="24"/>
          <w:szCs w:val="24"/>
        </w:rPr>
        <w:t>CONTRATADA.</w:t>
      </w:r>
    </w:p>
    <w:p w:rsidR="00126DCA" w:rsidRPr="0061160F" w:rsidRDefault="00126DCA" w:rsidP="00126DCA">
      <w:pPr>
        <w:spacing w:after="120"/>
        <w:ind w:firstLine="708"/>
        <w:jc w:val="both"/>
        <w:rPr>
          <w:rFonts w:ascii="Arial" w:eastAsia="MS Mincho" w:hAnsi="Arial" w:cs="Arial"/>
          <w:bCs/>
          <w:sz w:val="24"/>
          <w:szCs w:val="24"/>
        </w:rPr>
      </w:pPr>
      <w:r w:rsidRPr="0061160F">
        <w:rPr>
          <w:rFonts w:ascii="Arial" w:eastAsia="MS Mincho" w:hAnsi="Arial" w:cs="Arial"/>
          <w:sz w:val="24"/>
          <w:szCs w:val="24"/>
        </w:rPr>
        <w:t xml:space="preserve">De acordo com o disposto na Lei federal nº 8.666/93, de 21-06-1993, atualizada pela Lei federal nº 8.883/94, </w:t>
      </w:r>
      <w:r w:rsidRPr="0061160F">
        <w:rPr>
          <w:rFonts w:ascii="Arial" w:hAnsi="Arial" w:cs="Arial"/>
          <w:color w:val="000000"/>
          <w:sz w:val="24"/>
          <w:szCs w:val="24"/>
        </w:rPr>
        <w:t>Lei 9.648/98, Lei 10.520/02,</w:t>
      </w:r>
      <w:r w:rsidRPr="0061160F">
        <w:rPr>
          <w:rFonts w:ascii="Arial" w:eastAsia="MS Mincho" w:hAnsi="Arial" w:cs="Arial"/>
          <w:sz w:val="24"/>
          <w:szCs w:val="24"/>
        </w:rPr>
        <w:t xml:space="preserve"> conforme Processo Licitatório </w:t>
      </w:r>
      <w:r>
        <w:rPr>
          <w:rFonts w:ascii="Arial" w:eastAsia="MS Mincho" w:hAnsi="Arial" w:cs="Arial"/>
          <w:b/>
          <w:sz w:val="24"/>
          <w:szCs w:val="24"/>
        </w:rPr>
        <w:t>n° 01</w:t>
      </w:r>
      <w:r w:rsidRPr="0061160F">
        <w:rPr>
          <w:rFonts w:ascii="Arial" w:eastAsia="MS Mincho" w:hAnsi="Arial" w:cs="Arial"/>
          <w:b/>
          <w:sz w:val="24"/>
          <w:szCs w:val="24"/>
        </w:rPr>
        <w:t>/201</w:t>
      </w:r>
      <w:r>
        <w:rPr>
          <w:rFonts w:ascii="Arial" w:eastAsia="MS Mincho" w:hAnsi="Arial" w:cs="Arial"/>
          <w:b/>
          <w:sz w:val="24"/>
          <w:szCs w:val="24"/>
        </w:rPr>
        <w:t>7</w:t>
      </w:r>
      <w:r w:rsidRPr="0061160F">
        <w:rPr>
          <w:rFonts w:ascii="Arial" w:eastAsia="MS Mincho" w:hAnsi="Arial" w:cs="Arial"/>
          <w:sz w:val="24"/>
          <w:szCs w:val="24"/>
        </w:rPr>
        <w:t xml:space="preserve">, celebram este contrato </w:t>
      </w:r>
      <w:r w:rsidRPr="0061160F">
        <w:rPr>
          <w:rFonts w:ascii="Arial" w:hAnsi="Arial" w:cs="Arial"/>
          <w:color w:val="000000"/>
          <w:sz w:val="24"/>
          <w:szCs w:val="24"/>
        </w:rPr>
        <w:t xml:space="preserve">para </w:t>
      </w:r>
      <w:r w:rsidRPr="0061160F">
        <w:rPr>
          <w:rFonts w:ascii="Arial" w:hAnsi="Arial" w:cs="Arial"/>
          <w:bCs/>
          <w:color w:val="000000"/>
          <w:sz w:val="24"/>
          <w:szCs w:val="24"/>
        </w:rPr>
        <w:t>prestação de serviços especializados na área de informática para implantação e licenciamento de uso de sistema integrado de gestão pública</w:t>
      </w:r>
      <w:r w:rsidRPr="0061160F">
        <w:rPr>
          <w:rFonts w:ascii="Arial" w:eastAsia="MS Mincho" w:hAnsi="Arial" w:cs="Arial"/>
          <w:bCs/>
          <w:sz w:val="24"/>
          <w:szCs w:val="24"/>
        </w:rPr>
        <w:t>, mediante as seguintes cláusulas e condições:</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PRIMEIRA - Objeto do contrato</w:t>
      </w:r>
    </w:p>
    <w:p w:rsidR="00126DCA" w:rsidRPr="0061160F" w:rsidRDefault="00126DCA" w:rsidP="00126DCA">
      <w:pPr>
        <w:pStyle w:val="Corpodetexto2"/>
        <w:numPr>
          <w:ilvl w:val="1"/>
          <w:numId w:val="4"/>
        </w:numPr>
        <w:spacing w:line="240" w:lineRule="auto"/>
        <w:ind w:left="0" w:firstLine="0"/>
        <w:jc w:val="both"/>
        <w:rPr>
          <w:rFonts w:ascii="Arial" w:hAnsi="Arial" w:cs="Arial"/>
          <w:sz w:val="24"/>
          <w:szCs w:val="24"/>
        </w:rPr>
      </w:pPr>
      <w:r w:rsidRPr="0061160F">
        <w:rPr>
          <w:rFonts w:ascii="Arial" w:hAnsi="Arial" w:cs="Arial"/>
          <w:sz w:val="24"/>
          <w:szCs w:val="24"/>
        </w:rPr>
        <w:t xml:space="preserve">Este contrato tem por objeto a </w:t>
      </w:r>
      <w:r w:rsidRPr="0061160F">
        <w:rPr>
          <w:rFonts w:ascii="Arial" w:hAnsi="Arial" w:cs="Arial"/>
          <w:color w:val="000000"/>
          <w:sz w:val="24"/>
          <w:szCs w:val="24"/>
        </w:rPr>
        <w:t>contratação de serviços especializados na área de informática para implantação e Locação da Licença de Uso, com manutenção, de sistema integrado de gestão pública</w:t>
      </w:r>
      <w:r w:rsidRPr="0061160F">
        <w:rPr>
          <w:rFonts w:ascii="Arial" w:eastAsia="MS Mincho" w:hAnsi="Arial" w:cs="Arial"/>
          <w:sz w:val="24"/>
          <w:szCs w:val="24"/>
        </w:rPr>
        <w:t xml:space="preserve"> em ambiente Windows, portabilidade para Banco de Dados Relacional, padrão MSQL (Microsoft SQL Server 2014 Express), já em uso neste Município, conversão dos dados existentes, implantação, instalação, testes, customização, treinamento, serviços de manutenção mensal que atendam as alterações legais, corretivas e evolutivas no sistema,</w:t>
      </w:r>
      <w:r w:rsidRPr="0061160F">
        <w:rPr>
          <w:rFonts w:ascii="Arial" w:hAnsi="Arial" w:cs="Arial"/>
          <w:sz w:val="24"/>
          <w:szCs w:val="24"/>
        </w:rPr>
        <w:t xml:space="preserve"> atendimento e suporte técnico para o mesmo quando solicitado pelo Município, de acordo com o Processo de Pregão Presencial n° </w:t>
      </w:r>
      <w:r>
        <w:rPr>
          <w:rFonts w:ascii="Arial" w:hAnsi="Arial" w:cs="Arial"/>
          <w:b/>
          <w:sz w:val="24"/>
          <w:szCs w:val="24"/>
        </w:rPr>
        <w:t>01/2017</w:t>
      </w:r>
      <w:r w:rsidRPr="0061160F">
        <w:rPr>
          <w:rFonts w:ascii="Arial" w:hAnsi="Arial" w:cs="Arial"/>
          <w:sz w:val="24"/>
          <w:szCs w:val="24"/>
        </w:rPr>
        <w:t>, que passa  a fazer parte integrante deste instrumento.</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SEGUNDA – Da manutenção</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A CONTRATADA compromete-se a efetuar a manutenção preventiva e corretiva do sistema, sempre que necessário, bem como a adaptação e alterações a novos planos econômicos, legislação pertinente e melhoramentos solicitados ou que se fizerem necessários, desde que não sejam específicos ao município de São José do Herval.</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Caso seja necessário executar melhoramento ou adequação específica para o município contratante, haverá negociação entre as partes.</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lastRenderedPageBreak/>
        <w:t>CL</w:t>
      </w:r>
      <w:bookmarkStart w:id="0" w:name="_GoBack"/>
      <w:bookmarkEnd w:id="0"/>
      <w:r w:rsidRPr="0061160F">
        <w:rPr>
          <w:rFonts w:ascii="Arial" w:hAnsi="Arial" w:cs="Arial"/>
          <w:sz w:val="24"/>
          <w:szCs w:val="24"/>
        </w:rPr>
        <w:t xml:space="preserve">ÁUSULA TERCEIRA – Regime de execução </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Este contrato rege-se pelo regime de empreitada por preço global.</w:t>
      </w:r>
    </w:p>
    <w:p w:rsidR="00126DCA" w:rsidRPr="0061160F" w:rsidRDefault="00126DCA" w:rsidP="00126DCA">
      <w:pPr>
        <w:pStyle w:val="Ttulo2"/>
        <w:spacing w:before="0" w:after="120"/>
        <w:jc w:val="both"/>
        <w:rPr>
          <w:rFonts w:ascii="Arial" w:hAnsi="Arial" w:cs="Arial"/>
          <w:color w:val="FF0000"/>
          <w:sz w:val="24"/>
          <w:szCs w:val="24"/>
        </w:rPr>
      </w:pPr>
      <w:r w:rsidRPr="0061160F">
        <w:rPr>
          <w:rFonts w:ascii="Arial" w:hAnsi="Arial" w:cs="Arial"/>
          <w:sz w:val="24"/>
          <w:szCs w:val="24"/>
        </w:rPr>
        <w:t>CLÁUSULA QUARTA– Preço e Serviços</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Default="00126DCA" w:rsidP="00126DCA">
      <w:pPr>
        <w:pStyle w:val="Corpodetexto2"/>
        <w:numPr>
          <w:ilvl w:val="1"/>
          <w:numId w:val="4"/>
        </w:numPr>
        <w:spacing w:line="240" w:lineRule="auto"/>
        <w:jc w:val="both"/>
        <w:rPr>
          <w:rFonts w:ascii="Arial" w:hAnsi="Arial" w:cs="Arial"/>
          <w:b/>
          <w:sz w:val="24"/>
          <w:szCs w:val="24"/>
        </w:rPr>
      </w:pPr>
      <w:r w:rsidRPr="0061160F">
        <w:rPr>
          <w:rFonts w:ascii="Arial" w:hAnsi="Arial" w:cs="Arial"/>
          <w:b/>
          <w:sz w:val="24"/>
          <w:szCs w:val="24"/>
        </w:rPr>
        <w:t xml:space="preserve">O valor do presente contrato é o constante no quadro abaixo: </w:t>
      </w:r>
    </w:p>
    <w:tbl>
      <w:tblPr>
        <w:tblpPr w:leftFromText="142" w:rightFromText="142" w:vertAnchor="text" w:horzAnchor="margin" w:tblpXSpec="center" w:tblpY="1"/>
        <w:tblOverlap w:val="never"/>
        <w:tblW w:w="46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59"/>
        <w:gridCol w:w="4008"/>
        <w:gridCol w:w="1212"/>
        <w:gridCol w:w="2081"/>
      </w:tblGrid>
      <w:tr w:rsidR="006D55D6" w:rsidRPr="0061160F" w:rsidTr="002A2373">
        <w:trPr>
          <w:trHeight w:val="405"/>
        </w:trPr>
        <w:tc>
          <w:tcPr>
            <w:tcW w:w="349" w:type="pct"/>
            <w:shd w:val="clear" w:color="auto" w:fill="EDEDED"/>
            <w:vAlign w:val="center"/>
          </w:tcPr>
          <w:p w:rsidR="006D55D6" w:rsidRPr="0061160F" w:rsidRDefault="006D55D6" w:rsidP="002A2373">
            <w:pPr>
              <w:ind w:left="-75"/>
              <w:jc w:val="center"/>
              <w:rPr>
                <w:rFonts w:ascii="Arial" w:hAnsi="Arial" w:cs="Arial"/>
                <w:b/>
                <w:bCs/>
                <w:sz w:val="24"/>
                <w:szCs w:val="24"/>
              </w:rPr>
            </w:pPr>
            <w:r w:rsidRPr="0061160F">
              <w:rPr>
                <w:rFonts w:ascii="Arial" w:hAnsi="Arial" w:cs="Arial"/>
                <w:sz w:val="24"/>
                <w:szCs w:val="24"/>
              </w:rPr>
              <w:br w:type="page"/>
            </w:r>
            <w:r w:rsidRPr="0061160F">
              <w:rPr>
                <w:rFonts w:ascii="Arial" w:hAnsi="Arial" w:cs="Arial"/>
                <w:b/>
                <w:bCs/>
                <w:sz w:val="24"/>
                <w:szCs w:val="24"/>
              </w:rPr>
              <w:t>Item</w:t>
            </w:r>
          </w:p>
        </w:tc>
        <w:tc>
          <w:tcPr>
            <w:tcW w:w="2552" w:type="pct"/>
            <w:shd w:val="clear" w:color="auto" w:fill="EDEDED"/>
            <w:vAlign w:val="center"/>
            <w:hideMark/>
          </w:tcPr>
          <w:p w:rsidR="006D55D6" w:rsidRPr="0061160F" w:rsidRDefault="006D55D6" w:rsidP="002A2373">
            <w:pPr>
              <w:jc w:val="center"/>
              <w:rPr>
                <w:rFonts w:ascii="Arial" w:hAnsi="Arial" w:cs="Arial"/>
                <w:b/>
                <w:bCs/>
                <w:sz w:val="24"/>
                <w:szCs w:val="24"/>
              </w:rPr>
            </w:pPr>
            <w:r w:rsidRPr="0061160F">
              <w:rPr>
                <w:rFonts w:ascii="Arial" w:hAnsi="Arial" w:cs="Arial"/>
                <w:b/>
                <w:bCs/>
                <w:sz w:val="24"/>
                <w:szCs w:val="24"/>
              </w:rPr>
              <w:t>MÓDULOS</w:t>
            </w:r>
          </w:p>
        </w:tc>
        <w:tc>
          <w:tcPr>
            <w:tcW w:w="773" w:type="pct"/>
            <w:shd w:val="clear" w:color="auto" w:fill="EDEDED"/>
            <w:vAlign w:val="center"/>
            <w:hideMark/>
          </w:tcPr>
          <w:p w:rsidR="006D55D6" w:rsidRPr="0061160F" w:rsidRDefault="006D55D6" w:rsidP="002A2373">
            <w:pPr>
              <w:keepNext/>
              <w:jc w:val="center"/>
              <w:textAlignment w:val="baseline"/>
              <w:rPr>
                <w:rFonts w:ascii="Arial" w:hAnsi="Arial" w:cs="Arial"/>
                <w:sz w:val="24"/>
                <w:szCs w:val="24"/>
              </w:rPr>
            </w:pPr>
            <w:r w:rsidRPr="0061160F">
              <w:rPr>
                <w:rFonts w:ascii="Arial" w:hAnsi="Arial" w:cs="Arial"/>
                <w:b/>
                <w:bCs/>
                <w:kern w:val="32"/>
                <w:sz w:val="24"/>
                <w:szCs w:val="24"/>
              </w:rPr>
              <w:t>Valor Inicial</w:t>
            </w:r>
          </w:p>
        </w:tc>
        <w:tc>
          <w:tcPr>
            <w:tcW w:w="1326" w:type="pct"/>
            <w:shd w:val="clear" w:color="auto" w:fill="EDEDED"/>
            <w:vAlign w:val="center"/>
            <w:hideMark/>
          </w:tcPr>
          <w:p w:rsidR="006D55D6" w:rsidRPr="0061160F" w:rsidRDefault="006D55D6" w:rsidP="002A2373">
            <w:pPr>
              <w:widowControl w:val="0"/>
              <w:tabs>
                <w:tab w:val="left" w:pos="3969"/>
              </w:tabs>
              <w:jc w:val="center"/>
              <w:rPr>
                <w:rFonts w:ascii="Arial" w:hAnsi="Arial" w:cs="Arial"/>
                <w:b/>
                <w:sz w:val="24"/>
                <w:szCs w:val="24"/>
              </w:rPr>
            </w:pPr>
            <w:r w:rsidRPr="0061160F">
              <w:rPr>
                <w:rFonts w:ascii="Arial" w:hAnsi="Arial" w:cs="Arial"/>
                <w:b/>
                <w:sz w:val="24"/>
                <w:szCs w:val="24"/>
              </w:rPr>
              <w:t>Valor Mensal</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 xml:space="preserve">Contabilidade Pública / LOA Lei Orçamentária Anual / Lei de Responsabilidade Fiscal </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1.000,00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Informações Automatizadas</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300,00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PPA Planejamento Plurianual</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1.400,00</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300,00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LDO Lei de Diretrizes Orçamentárias</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1.400,00</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300,00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Tesouraria e Automação de Caixa</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Pr>
                <w:rFonts w:ascii="Arial" w:hAnsi="Arial" w:cs="Arial"/>
                <w:sz w:val="24"/>
                <w:szCs w:val="24"/>
              </w:rPr>
              <w:t>750,00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Administração de Receitas</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800,00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Atendimento a Lei da Transparência Pública e Lei de Acesso à Informação</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500,00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Gestão de Pessoal</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800,00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rPr>
                <w:rFonts w:ascii="Arial" w:hAnsi="Arial" w:cs="Arial"/>
                <w:sz w:val="24"/>
                <w:szCs w:val="24"/>
              </w:rPr>
            </w:pPr>
          </w:p>
        </w:tc>
        <w:tc>
          <w:tcPr>
            <w:tcW w:w="2552" w:type="pct"/>
            <w:shd w:val="clear" w:color="auto" w:fill="auto"/>
            <w:vAlign w:val="center"/>
            <w:hideMark/>
          </w:tcPr>
          <w:p w:rsidR="006D55D6" w:rsidRPr="0061160F" w:rsidRDefault="006D55D6" w:rsidP="002A2373">
            <w:pPr>
              <w:jc w:val="both"/>
              <w:rPr>
                <w:rFonts w:ascii="Arial" w:hAnsi="Arial" w:cs="Arial"/>
                <w:sz w:val="24"/>
                <w:szCs w:val="24"/>
              </w:rPr>
            </w:pPr>
            <w:r w:rsidRPr="0061160F">
              <w:rPr>
                <w:rFonts w:ascii="Arial" w:hAnsi="Arial" w:cs="Arial"/>
                <w:sz w:val="24"/>
                <w:szCs w:val="24"/>
              </w:rPr>
              <w:t>Patrimônio Público Integrado à Contabilidade</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Pr>
                <w:rFonts w:ascii="Arial" w:hAnsi="Arial" w:cs="Arial"/>
                <w:sz w:val="24"/>
                <w:szCs w:val="24"/>
              </w:rPr>
              <w:t>550,00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Licitações e Contratos</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500,00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hideMark/>
          </w:tcPr>
          <w:p w:rsidR="006D55D6" w:rsidRPr="0061160F" w:rsidRDefault="006D55D6" w:rsidP="002A2373">
            <w:pPr>
              <w:jc w:val="both"/>
              <w:rPr>
                <w:rFonts w:ascii="Arial" w:hAnsi="Arial" w:cs="Arial"/>
                <w:sz w:val="24"/>
                <w:szCs w:val="24"/>
              </w:rPr>
            </w:pPr>
            <w:r w:rsidRPr="0061160F">
              <w:rPr>
                <w:rFonts w:ascii="Arial" w:hAnsi="Arial" w:cs="Arial"/>
                <w:sz w:val="24"/>
                <w:szCs w:val="24"/>
              </w:rPr>
              <w:t>Administração de Frotas</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2.500,00</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300,00</w:t>
            </w:r>
          </w:p>
        </w:tc>
      </w:tr>
      <w:tr w:rsidR="006D55D6" w:rsidRPr="0061160F" w:rsidTr="002A2373">
        <w:trPr>
          <w:trHeight w:val="315"/>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Compras e Materiais (Almoxarifado)</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290,00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hideMark/>
          </w:tcPr>
          <w:p w:rsidR="006D55D6" w:rsidRPr="0061160F" w:rsidRDefault="006D55D6" w:rsidP="002A2373">
            <w:pPr>
              <w:jc w:val="both"/>
              <w:rPr>
                <w:rFonts w:ascii="Arial" w:hAnsi="Arial" w:cs="Arial"/>
                <w:sz w:val="24"/>
                <w:szCs w:val="24"/>
              </w:rPr>
            </w:pPr>
            <w:r w:rsidRPr="0061160F">
              <w:rPr>
                <w:rFonts w:ascii="Arial" w:hAnsi="Arial" w:cs="Arial"/>
                <w:sz w:val="24"/>
                <w:szCs w:val="24"/>
              </w:rPr>
              <w:t>Educação (Escola / Merenda / Biblioteca / Secretaria)</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750,00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hideMark/>
          </w:tcPr>
          <w:p w:rsidR="006D55D6" w:rsidRPr="0061160F" w:rsidRDefault="006D55D6" w:rsidP="002A2373">
            <w:pPr>
              <w:jc w:val="both"/>
              <w:rPr>
                <w:rFonts w:ascii="Arial" w:hAnsi="Arial" w:cs="Arial"/>
                <w:sz w:val="24"/>
                <w:szCs w:val="24"/>
              </w:rPr>
            </w:pPr>
            <w:r w:rsidRPr="0061160F">
              <w:rPr>
                <w:rFonts w:ascii="Arial" w:hAnsi="Arial" w:cs="Arial"/>
                <w:sz w:val="24"/>
                <w:szCs w:val="24"/>
              </w:rPr>
              <w:t>Gestão da Saúde Pública</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400,00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Protesto Eletrônico da CDA (Certidão de Dívida Ativa)</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2.450,00</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400,00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E-Social</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3.500,00</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550,00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proofErr w:type="spellStart"/>
            <w:r w:rsidRPr="0061160F">
              <w:rPr>
                <w:rFonts w:ascii="Arial" w:hAnsi="Arial" w:cs="Arial"/>
                <w:sz w:val="24"/>
                <w:szCs w:val="24"/>
              </w:rPr>
              <w:t>Licitacon</w:t>
            </w:r>
            <w:proofErr w:type="spellEnd"/>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1.500,00</w:t>
            </w: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250,00</w:t>
            </w:r>
          </w:p>
        </w:tc>
      </w:tr>
      <w:tr w:rsidR="006D55D6" w:rsidRPr="0061160F" w:rsidTr="002A2373">
        <w:trPr>
          <w:trHeight w:val="318"/>
        </w:trPr>
        <w:tc>
          <w:tcPr>
            <w:tcW w:w="349" w:type="pct"/>
            <w:vAlign w:val="center"/>
          </w:tcPr>
          <w:p w:rsidR="006D55D6" w:rsidRPr="0061160F" w:rsidRDefault="006D55D6" w:rsidP="006D55D6">
            <w:pPr>
              <w:pStyle w:val="PargrafodaLista"/>
              <w:numPr>
                <w:ilvl w:val="0"/>
                <w:numId w:val="11"/>
              </w:numPr>
              <w:jc w:val="center"/>
              <w:rPr>
                <w:rFonts w:ascii="Arial" w:hAnsi="Arial" w:cs="Arial"/>
                <w:sz w:val="24"/>
                <w:szCs w:val="24"/>
              </w:rPr>
            </w:pPr>
          </w:p>
        </w:tc>
        <w:tc>
          <w:tcPr>
            <w:tcW w:w="2552" w:type="pct"/>
            <w:shd w:val="clear" w:color="auto" w:fill="auto"/>
            <w:vAlign w:val="center"/>
          </w:tcPr>
          <w:p w:rsidR="006D55D6" w:rsidRPr="0061160F" w:rsidRDefault="006D55D6" w:rsidP="002A2373">
            <w:pPr>
              <w:jc w:val="both"/>
              <w:rPr>
                <w:rFonts w:ascii="Arial" w:hAnsi="Arial" w:cs="Arial"/>
                <w:sz w:val="24"/>
                <w:szCs w:val="24"/>
              </w:rPr>
            </w:pPr>
            <w:r w:rsidRPr="0061160F">
              <w:rPr>
                <w:rFonts w:ascii="Arial" w:hAnsi="Arial" w:cs="Arial"/>
                <w:sz w:val="24"/>
                <w:szCs w:val="24"/>
              </w:rPr>
              <w:t>Assessoria Permanente</w:t>
            </w:r>
          </w:p>
        </w:tc>
        <w:tc>
          <w:tcPr>
            <w:tcW w:w="773" w:type="pct"/>
            <w:shd w:val="horzCross" w:color="auto" w:fill="auto"/>
            <w:vAlign w:val="center"/>
          </w:tcPr>
          <w:p w:rsidR="006D55D6" w:rsidRPr="0061160F" w:rsidRDefault="006D55D6" w:rsidP="002A2373">
            <w:pPr>
              <w:jc w:val="center"/>
              <w:rPr>
                <w:rFonts w:ascii="Arial" w:hAnsi="Arial" w:cs="Arial"/>
                <w:sz w:val="24"/>
                <w:szCs w:val="24"/>
              </w:rPr>
            </w:pPr>
          </w:p>
        </w:tc>
        <w:tc>
          <w:tcPr>
            <w:tcW w:w="1326"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500,00</w:t>
            </w:r>
          </w:p>
        </w:tc>
      </w:tr>
      <w:tr w:rsidR="006D55D6" w:rsidRPr="0061160F" w:rsidTr="002A2373">
        <w:trPr>
          <w:trHeight w:val="318"/>
        </w:trPr>
        <w:tc>
          <w:tcPr>
            <w:tcW w:w="2901" w:type="pct"/>
            <w:gridSpan w:val="2"/>
            <w:vAlign w:val="center"/>
          </w:tcPr>
          <w:p w:rsidR="006D55D6" w:rsidRPr="0061160F" w:rsidRDefault="006D55D6" w:rsidP="002A2373">
            <w:pPr>
              <w:ind w:left="360"/>
              <w:jc w:val="center"/>
              <w:rPr>
                <w:rFonts w:ascii="Arial" w:hAnsi="Arial" w:cs="Arial"/>
                <w:sz w:val="24"/>
                <w:szCs w:val="24"/>
              </w:rPr>
            </w:pPr>
            <w:r w:rsidRPr="0061160F">
              <w:rPr>
                <w:rFonts w:ascii="Arial" w:hAnsi="Arial" w:cs="Arial"/>
                <w:b/>
                <w:sz w:val="24"/>
                <w:szCs w:val="24"/>
              </w:rPr>
              <w:t>Subtotal</w:t>
            </w:r>
          </w:p>
        </w:tc>
        <w:tc>
          <w:tcPr>
            <w:tcW w:w="773" w:type="pct"/>
            <w:shd w:val="clear" w:color="auto" w:fill="auto"/>
            <w:vAlign w:val="center"/>
          </w:tcPr>
          <w:p w:rsidR="006D55D6" w:rsidRPr="0061160F" w:rsidRDefault="006D55D6" w:rsidP="002A2373">
            <w:pPr>
              <w:jc w:val="center"/>
              <w:rPr>
                <w:rFonts w:ascii="Arial" w:hAnsi="Arial" w:cs="Arial"/>
                <w:sz w:val="24"/>
                <w:szCs w:val="24"/>
              </w:rPr>
            </w:pPr>
            <w:r w:rsidRPr="0061160F">
              <w:rPr>
                <w:rFonts w:ascii="Arial" w:hAnsi="Arial" w:cs="Arial"/>
                <w:sz w:val="24"/>
                <w:szCs w:val="24"/>
              </w:rPr>
              <w:t>12.750,00</w:t>
            </w:r>
          </w:p>
        </w:tc>
        <w:tc>
          <w:tcPr>
            <w:tcW w:w="1326" w:type="pct"/>
            <w:shd w:val="clear" w:color="auto" w:fill="auto"/>
            <w:vAlign w:val="center"/>
          </w:tcPr>
          <w:p w:rsidR="006D55D6" w:rsidRPr="0061160F" w:rsidRDefault="00002C28" w:rsidP="002A2373">
            <w:pPr>
              <w:jc w:val="center"/>
              <w:rPr>
                <w:rFonts w:ascii="Arial" w:hAnsi="Arial" w:cs="Arial"/>
                <w:sz w:val="24"/>
                <w:szCs w:val="24"/>
              </w:rPr>
            </w:pPr>
            <w:r>
              <w:rPr>
                <w:rFonts w:ascii="Arial" w:hAnsi="Arial" w:cs="Arial"/>
                <w:sz w:val="24"/>
                <w:szCs w:val="24"/>
              </w:rPr>
              <w:t>9.240,00</w:t>
            </w:r>
          </w:p>
        </w:tc>
      </w:tr>
    </w:tbl>
    <w:p w:rsidR="006D55D6" w:rsidRPr="006D55D6" w:rsidRDefault="006D55D6" w:rsidP="006D55D6">
      <w:pPr>
        <w:pStyle w:val="TextosemFormatao"/>
        <w:numPr>
          <w:ilvl w:val="0"/>
          <w:numId w:val="10"/>
        </w:numPr>
        <w:spacing w:before="240" w:after="120"/>
        <w:jc w:val="both"/>
        <w:rPr>
          <w:rFonts w:ascii="Arial" w:eastAsia="MS Mincho" w:hAnsi="Arial" w:cs="Arial"/>
          <w:b/>
          <w:sz w:val="24"/>
          <w:szCs w:val="24"/>
        </w:rPr>
      </w:pPr>
      <w:r w:rsidRPr="006D55D6">
        <w:rPr>
          <w:rFonts w:ascii="Arial" w:eastAsia="MS Mincho" w:hAnsi="Arial" w:cs="Arial"/>
          <w:b/>
          <w:sz w:val="24"/>
          <w:szCs w:val="24"/>
        </w:rPr>
        <w:t>Os itens 11, 15, 16 e 17 serão implantados</w:t>
      </w:r>
      <w:r>
        <w:rPr>
          <w:rFonts w:ascii="Arial" w:eastAsia="MS Mincho" w:hAnsi="Arial" w:cs="Arial"/>
          <w:b/>
          <w:sz w:val="24"/>
          <w:szCs w:val="24"/>
        </w:rPr>
        <w:t>.</w:t>
      </w:r>
      <w:r w:rsidRPr="006D55D6">
        <w:rPr>
          <w:rFonts w:ascii="Arial" w:eastAsia="MS Mincho" w:hAnsi="Arial" w:cs="Arial"/>
          <w:b/>
          <w:sz w:val="24"/>
          <w:szCs w:val="24"/>
        </w:rPr>
        <w:t xml:space="preserve"> </w:t>
      </w:r>
    </w:p>
    <w:p w:rsidR="00126DCA" w:rsidRPr="0061160F" w:rsidRDefault="00126DCA" w:rsidP="00126DCA">
      <w:pPr>
        <w:pStyle w:val="TextosemFormatao"/>
        <w:numPr>
          <w:ilvl w:val="1"/>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Das Formas de Atendimento:</w:t>
      </w:r>
    </w:p>
    <w:p w:rsidR="00126DCA" w:rsidRPr="0061160F" w:rsidRDefault="00126DCA" w:rsidP="00126DCA">
      <w:pPr>
        <w:spacing w:after="120"/>
        <w:ind w:right="-567"/>
        <w:jc w:val="both"/>
        <w:rPr>
          <w:rFonts w:ascii="Arial" w:hAnsi="Arial" w:cs="Arial"/>
          <w:sz w:val="24"/>
          <w:szCs w:val="24"/>
        </w:rPr>
      </w:pPr>
      <w:r w:rsidRPr="0061160F">
        <w:rPr>
          <w:rFonts w:ascii="Arial" w:hAnsi="Arial" w:cs="Arial"/>
          <w:sz w:val="24"/>
          <w:szCs w:val="24"/>
        </w:rPr>
        <w:t>Possuir estrutura e suporte técnico, para atendimento aos diversos setores contemplados pelo Sistema Integrado de Gestão Pública, observando:</w:t>
      </w:r>
    </w:p>
    <w:p w:rsidR="00126DCA" w:rsidRPr="0061160F" w:rsidRDefault="00126DCA" w:rsidP="00126DCA">
      <w:pPr>
        <w:pStyle w:val="TextosemFormatao"/>
        <w:numPr>
          <w:ilvl w:val="2"/>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Comunicação:</w:t>
      </w:r>
    </w:p>
    <w:p w:rsidR="00126DCA" w:rsidRPr="0061160F" w:rsidRDefault="00126DCA" w:rsidP="00126DCA">
      <w:pPr>
        <w:spacing w:after="120"/>
        <w:ind w:left="426" w:right="-567"/>
        <w:jc w:val="both"/>
        <w:rPr>
          <w:rFonts w:ascii="Arial" w:hAnsi="Arial" w:cs="Arial"/>
          <w:sz w:val="24"/>
          <w:szCs w:val="24"/>
        </w:rPr>
      </w:pPr>
      <w:proofErr w:type="spellStart"/>
      <w:r w:rsidRPr="0061160F">
        <w:rPr>
          <w:rFonts w:ascii="Arial" w:hAnsi="Arial" w:cs="Arial"/>
          <w:sz w:val="24"/>
          <w:szCs w:val="24"/>
        </w:rPr>
        <w:t>Teamviewer</w:t>
      </w:r>
      <w:proofErr w:type="spellEnd"/>
      <w:r w:rsidRPr="0061160F">
        <w:rPr>
          <w:rFonts w:ascii="Arial" w:hAnsi="Arial" w:cs="Arial"/>
          <w:sz w:val="24"/>
          <w:szCs w:val="24"/>
        </w:rPr>
        <w:t xml:space="preserve">, </w:t>
      </w:r>
      <w:proofErr w:type="spellStart"/>
      <w:r w:rsidRPr="0061160F">
        <w:rPr>
          <w:rFonts w:ascii="Arial" w:hAnsi="Arial" w:cs="Arial"/>
          <w:sz w:val="24"/>
          <w:szCs w:val="24"/>
        </w:rPr>
        <w:t>LogMein</w:t>
      </w:r>
      <w:proofErr w:type="spellEnd"/>
      <w:r w:rsidRPr="0061160F">
        <w:rPr>
          <w:rFonts w:ascii="Arial" w:hAnsi="Arial" w:cs="Arial"/>
          <w:sz w:val="24"/>
          <w:szCs w:val="24"/>
        </w:rPr>
        <w:t xml:space="preserve">, </w:t>
      </w:r>
      <w:proofErr w:type="spellStart"/>
      <w:r w:rsidRPr="0061160F">
        <w:rPr>
          <w:rFonts w:ascii="Arial" w:hAnsi="Arial" w:cs="Arial"/>
          <w:sz w:val="24"/>
          <w:szCs w:val="24"/>
        </w:rPr>
        <w:t>ConneetMe</w:t>
      </w:r>
      <w:proofErr w:type="spellEnd"/>
      <w:r w:rsidRPr="0061160F">
        <w:rPr>
          <w:rFonts w:ascii="Arial" w:hAnsi="Arial" w:cs="Arial"/>
          <w:sz w:val="24"/>
          <w:szCs w:val="24"/>
        </w:rPr>
        <w:t xml:space="preserve">, </w:t>
      </w:r>
      <w:proofErr w:type="spellStart"/>
      <w:r w:rsidRPr="0061160F">
        <w:rPr>
          <w:rFonts w:ascii="Arial" w:hAnsi="Arial" w:cs="Arial"/>
          <w:sz w:val="24"/>
          <w:szCs w:val="24"/>
        </w:rPr>
        <w:t>PCAnyweher</w:t>
      </w:r>
      <w:proofErr w:type="spellEnd"/>
      <w:r w:rsidRPr="0061160F">
        <w:rPr>
          <w:rFonts w:ascii="Arial" w:hAnsi="Arial" w:cs="Arial"/>
          <w:sz w:val="24"/>
          <w:szCs w:val="24"/>
        </w:rPr>
        <w:t xml:space="preserve">, </w:t>
      </w:r>
      <w:proofErr w:type="spellStart"/>
      <w:r w:rsidRPr="0061160F">
        <w:rPr>
          <w:rFonts w:ascii="Arial" w:hAnsi="Arial" w:cs="Arial"/>
          <w:sz w:val="24"/>
          <w:szCs w:val="24"/>
        </w:rPr>
        <w:t>Showmypc</w:t>
      </w:r>
      <w:proofErr w:type="spellEnd"/>
      <w:r w:rsidRPr="0061160F">
        <w:rPr>
          <w:rFonts w:ascii="Arial" w:hAnsi="Arial" w:cs="Arial"/>
          <w:sz w:val="24"/>
          <w:szCs w:val="24"/>
        </w:rPr>
        <w:t>, Remote desktop (conexão da área de Trabalho Remota, nativo do Windows).</w:t>
      </w:r>
    </w:p>
    <w:p w:rsidR="00126DCA" w:rsidRPr="0061160F" w:rsidRDefault="00126DCA" w:rsidP="00126DCA">
      <w:pPr>
        <w:pStyle w:val="TextosemFormatao"/>
        <w:numPr>
          <w:ilvl w:val="2"/>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Help-</w:t>
      </w:r>
      <w:proofErr w:type="spellStart"/>
      <w:r w:rsidRPr="0061160F">
        <w:rPr>
          <w:rFonts w:ascii="Arial" w:eastAsia="MS Mincho" w:hAnsi="Arial" w:cs="Arial"/>
          <w:b/>
          <w:i/>
          <w:sz w:val="24"/>
          <w:szCs w:val="24"/>
        </w:rPr>
        <w:t>desk</w:t>
      </w:r>
      <w:proofErr w:type="spellEnd"/>
      <w:r w:rsidRPr="0061160F">
        <w:rPr>
          <w:rFonts w:ascii="Arial" w:eastAsia="MS Mincho" w:hAnsi="Arial" w:cs="Arial"/>
          <w:b/>
          <w:i/>
          <w:sz w:val="24"/>
          <w:szCs w:val="24"/>
        </w:rPr>
        <w:t>:</w:t>
      </w:r>
    </w:p>
    <w:p w:rsidR="00126DCA" w:rsidRPr="0061160F" w:rsidRDefault="00126DCA" w:rsidP="00126DCA">
      <w:pPr>
        <w:spacing w:after="120"/>
        <w:ind w:left="426" w:right="-567"/>
        <w:jc w:val="both"/>
        <w:rPr>
          <w:rFonts w:ascii="Arial" w:hAnsi="Arial" w:cs="Arial"/>
          <w:sz w:val="24"/>
          <w:szCs w:val="24"/>
        </w:rPr>
      </w:pPr>
      <w:r w:rsidRPr="0061160F">
        <w:rPr>
          <w:rFonts w:ascii="Arial" w:hAnsi="Arial" w:cs="Arial"/>
          <w:sz w:val="24"/>
          <w:szCs w:val="24"/>
        </w:rPr>
        <w:lastRenderedPageBreak/>
        <w:t xml:space="preserve">Disponibilizar estrutura para pronto atendimento para consultas de funcionalidade </w:t>
      </w:r>
      <w:r w:rsidRPr="0061160F">
        <w:rPr>
          <w:rFonts w:ascii="Arial" w:hAnsi="Arial" w:cs="Arial"/>
          <w:sz w:val="24"/>
          <w:szCs w:val="24"/>
        </w:rPr>
        <w:tab/>
        <w:t>dos sistemas, em horário de expediente da prefeitura.</w:t>
      </w:r>
    </w:p>
    <w:p w:rsidR="00126DCA" w:rsidRPr="0061160F" w:rsidRDefault="00126DCA" w:rsidP="00126DCA">
      <w:pPr>
        <w:pStyle w:val="TextosemFormatao"/>
        <w:numPr>
          <w:ilvl w:val="1"/>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Porta de Serviços Online (web):</w:t>
      </w:r>
    </w:p>
    <w:p w:rsidR="00126DCA" w:rsidRPr="0061160F" w:rsidRDefault="00126DCA" w:rsidP="00126DCA">
      <w:pPr>
        <w:pStyle w:val="TextosemFormatao"/>
        <w:numPr>
          <w:ilvl w:val="2"/>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Gestão de demandas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Mecanismo de controle, para que seja possível acompanhar, via Internet, o andamento de uma solicitação, referente a Módulos ou Serviços prestados por esta licitante, desde sua abertura até o encerramento;</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Permitir a inclusão por parte do usuário, via Internet (site), de qualquer tipo de solicitação de serviço (dúvidas, sugestões, problemas, etc.);</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Permitir o registro e acompanhamento de todos os passos e etapas havidos durante o encaminhamento/solução da demanda cadastrada, de forma que o usuário possa a qualquer momento, via Internet, verificar o andamento da sua solicitação;</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Permitir ao usuário a possibilidade de incluir documentos em anexo na demanda cadastrada;</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Possuir senhas de acesso, configuráveis pelo usuário;</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Mecanismo de pesquisa à base de conhecimento, onde permita ao usuário consultar e fazer o download de documentos referente às rotinas específicas dos Módulos, manuais completos, documentações legais, dentre outros;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Mecanismo de atendimento online (chat), através de canais de atendimento por Área/Módulo, possibilitando sanar as dúvidas mais rapidamente;</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Possuir controle de responsáveis do licitante, ou seja, permitir configurar os usuários que irão acompanhar todas as demandas do licitante, pois os outros usuários irão verificar somente as suas demandas;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Permitir ao usuário, verificar as demandas no mínimo nas seguintes situações/condições:</w:t>
      </w:r>
    </w:p>
    <w:p w:rsidR="00126DCA" w:rsidRPr="0061160F" w:rsidRDefault="00126DCA" w:rsidP="00126DCA">
      <w:pPr>
        <w:numPr>
          <w:ilvl w:val="0"/>
          <w:numId w:val="2"/>
        </w:numPr>
        <w:ind w:right="-567"/>
        <w:jc w:val="both"/>
        <w:rPr>
          <w:rFonts w:ascii="Arial" w:hAnsi="Arial" w:cs="Arial"/>
          <w:sz w:val="24"/>
          <w:szCs w:val="24"/>
        </w:rPr>
      </w:pPr>
      <w:r w:rsidRPr="0061160F">
        <w:rPr>
          <w:rFonts w:ascii="Arial" w:hAnsi="Arial" w:cs="Arial"/>
          <w:sz w:val="24"/>
          <w:szCs w:val="24"/>
        </w:rPr>
        <w:t>Em determinado intervalo de tempo;</w:t>
      </w:r>
    </w:p>
    <w:p w:rsidR="00126DCA" w:rsidRPr="0061160F" w:rsidRDefault="00126DCA" w:rsidP="00126DCA">
      <w:pPr>
        <w:numPr>
          <w:ilvl w:val="0"/>
          <w:numId w:val="2"/>
        </w:numPr>
        <w:ind w:right="-567"/>
        <w:jc w:val="both"/>
        <w:rPr>
          <w:rFonts w:ascii="Arial" w:hAnsi="Arial" w:cs="Arial"/>
          <w:sz w:val="24"/>
          <w:szCs w:val="24"/>
        </w:rPr>
      </w:pPr>
      <w:r w:rsidRPr="0061160F">
        <w:rPr>
          <w:rFonts w:ascii="Arial" w:hAnsi="Arial" w:cs="Arial"/>
          <w:sz w:val="24"/>
          <w:szCs w:val="24"/>
        </w:rPr>
        <w:t>Em situações: concluídas, em atendimento, etc.;</w:t>
      </w:r>
    </w:p>
    <w:p w:rsidR="00126DCA" w:rsidRPr="0061160F" w:rsidRDefault="00126DCA" w:rsidP="00126DCA">
      <w:pPr>
        <w:numPr>
          <w:ilvl w:val="0"/>
          <w:numId w:val="2"/>
        </w:numPr>
        <w:ind w:right="-567"/>
        <w:jc w:val="both"/>
        <w:rPr>
          <w:rFonts w:ascii="Arial" w:hAnsi="Arial" w:cs="Arial"/>
          <w:sz w:val="24"/>
          <w:szCs w:val="24"/>
        </w:rPr>
      </w:pPr>
      <w:r w:rsidRPr="0061160F">
        <w:rPr>
          <w:rFonts w:ascii="Arial" w:hAnsi="Arial" w:cs="Arial"/>
          <w:sz w:val="24"/>
          <w:szCs w:val="24"/>
        </w:rPr>
        <w:t>Com prazo vencido;</w:t>
      </w:r>
    </w:p>
    <w:p w:rsidR="00126DCA" w:rsidRPr="0061160F" w:rsidRDefault="00126DCA" w:rsidP="00126DCA">
      <w:pPr>
        <w:numPr>
          <w:ilvl w:val="0"/>
          <w:numId w:val="2"/>
        </w:numPr>
        <w:ind w:right="-567"/>
        <w:jc w:val="both"/>
        <w:rPr>
          <w:rFonts w:ascii="Arial" w:hAnsi="Arial" w:cs="Arial"/>
          <w:sz w:val="24"/>
          <w:szCs w:val="24"/>
        </w:rPr>
      </w:pPr>
      <w:r w:rsidRPr="0061160F">
        <w:rPr>
          <w:rFonts w:ascii="Arial" w:hAnsi="Arial" w:cs="Arial"/>
          <w:sz w:val="24"/>
          <w:szCs w:val="24"/>
        </w:rPr>
        <w:t>Selecionar as demandas para uma determinada Área/Módulo/Serviço;</w:t>
      </w:r>
    </w:p>
    <w:p w:rsidR="00126DCA" w:rsidRPr="0061160F" w:rsidRDefault="00126DCA" w:rsidP="00126DCA">
      <w:pPr>
        <w:numPr>
          <w:ilvl w:val="0"/>
          <w:numId w:val="2"/>
        </w:numPr>
        <w:ind w:right="-567"/>
        <w:jc w:val="both"/>
        <w:rPr>
          <w:rFonts w:ascii="Arial" w:hAnsi="Arial" w:cs="Arial"/>
          <w:sz w:val="24"/>
          <w:szCs w:val="24"/>
        </w:rPr>
      </w:pPr>
      <w:r w:rsidRPr="0061160F">
        <w:rPr>
          <w:rFonts w:ascii="Arial" w:hAnsi="Arial" w:cs="Arial"/>
          <w:sz w:val="24"/>
          <w:szCs w:val="24"/>
        </w:rPr>
        <w:t>Imprimir relatório detalhado das demandas nas situações/condições aqui apresentadas;</w:t>
      </w:r>
    </w:p>
    <w:p w:rsidR="00126DCA" w:rsidRPr="0061160F" w:rsidRDefault="00126DCA" w:rsidP="00126DCA">
      <w:pPr>
        <w:numPr>
          <w:ilvl w:val="0"/>
          <w:numId w:val="2"/>
        </w:numPr>
        <w:ind w:right="-567"/>
        <w:jc w:val="both"/>
        <w:rPr>
          <w:rFonts w:ascii="Arial" w:hAnsi="Arial" w:cs="Arial"/>
          <w:sz w:val="24"/>
          <w:szCs w:val="24"/>
        </w:rPr>
      </w:pPr>
      <w:r w:rsidRPr="0061160F">
        <w:rPr>
          <w:rFonts w:ascii="Arial" w:hAnsi="Arial" w:cs="Arial"/>
          <w:sz w:val="24"/>
          <w:szCs w:val="24"/>
        </w:rPr>
        <w:t xml:space="preserve">Possuir rotina de e-mails configuráveis, que permita disparar e-mail para os responsáveis indicados, sempre que ocorra determinada situação relativamente à demanda (por exemplo, expire o prazo previsto para o atendimento, seja concluída, etc.). </w:t>
      </w:r>
    </w:p>
    <w:p w:rsidR="00126DCA" w:rsidRPr="0061160F" w:rsidRDefault="00126DCA" w:rsidP="00126DCA">
      <w:pPr>
        <w:pStyle w:val="TextosemFormatao"/>
        <w:numPr>
          <w:ilvl w:val="2"/>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Download de Licenças: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 xml:space="preserve">Controle de </w:t>
      </w:r>
      <w:proofErr w:type="spellStart"/>
      <w:r w:rsidRPr="0061160F">
        <w:rPr>
          <w:rFonts w:ascii="Arial" w:hAnsi="Arial" w:cs="Arial"/>
          <w:sz w:val="24"/>
          <w:szCs w:val="24"/>
        </w:rPr>
        <w:t>Login</w:t>
      </w:r>
      <w:proofErr w:type="spellEnd"/>
      <w:r w:rsidRPr="0061160F">
        <w:rPr>
          <w:rFonts w:ascii="Arial" w:hAnsi="Arial" w:cs="Arial"/>
          <w:sz w:val="24"/>
          <w:szCs w:val="24"/>
        </w:rPr>
        <w:t xml:space="preserve"> e senha específicos;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Sempre que uma nova licença for disponibilizada no portal, deverá ser enviado um e-mail de notificação;</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 xml:space="preserve">Possuir garantia de envio e recebimento eliminando o risco de os arquivos serem corrompidos ou bloqueados em filtros </w:t>
      </w:r>
      <w:proofErr w:type="spellStart"/>
      <w:r w:rsidRPr="0061160F">
        <w:rPr>
          <w:rFonts w:ascii="Arial" w:hAnsi="Arial" w:cs="Arial"/>
          <w:sz w:val="24"/>
          <w:szCs w:val="24"/>
        </w:rPr>
        <w:t>anti-spam</w:t>
      </w:r>
      <w:proofErr w:type="spellEnd"/>
      <w:r w:rsidRPr="0061160F">
        <w:rPr>
          <w:rFonts w:ascii="Arial" w:hAnsi="Arial" w:cs="Arial"/>
          <w:sz w:val="24"/>
          <w:szCs w:val="24"/>
        </w:rPr>
        <w:t xml:space="preserve"> de servidores corporativos, bem como dos mais tradicionais programas de e-mail (Outlook, Windows Live Mail);</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Possuir históricos de download das licenças sempre disponíveis para o administrador verificar quem baixou e quando baixou;</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lastRenderedPageBreak/>
        <w:t>Garantir que somente as pessoas autorizadas terão acesso às senhas.</w:t>
      </w:r>
    </w:p>
    <w:p w:rsidR="00126DCA" w:rsidRPr="0061160F" w:rsidRDefault="00126DCA" w:rsidP="00126DCA">
      <w:pPr>
        <w:pStyle w:val="TextosemFormatao"/>
        <w:numPr>
          <w:ilvl w:val="2"/>
          <w:numId w:val="4"/>
        </w:numPr>
        <w:spacing w:before="240" w:after="120"/>
        <w:jc w:val="both"/>
        <w:rPr>
          <w:rFonts w:ascii="Arial" w:eastAsia="MS Mincho" w:hAnsi="Arial" w:cs="Arial"/>
          <w:b/>
          <w:i/>
          <w:sz w:val="24"/>
          <w:szCs w:val="24"/>
        </w:rPr>
      </w:pPr>
      <w:r w:rsidRPr="0061160F">
        <w:rPr>
          <w:rFonts w:ascii="Arial" w:eastAsia="MS Mincho" w:hAnsi="Arial" w:cs="Arial"/>
          <w:b/>
          <w:i/>
          <w:sz w:val="24"/>
          <w:szCs w:val="24"/>
        </w:rPr>
        <w:t>Gestão de Cursos;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Calendário sempre atualizado;</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Inscrição Online;</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Disponibilização de apostilas e demais materiais para download;</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Histórico dos cursos realizados;</w:t>
      </w:r>
    </w:p>
    <w:p w:rsidR="00126DCA" w:rsidRPr="0061160F" w:rsidRDefault="00126DCA" w:rsidP="00126DCA">
      <w:pPr>
        <w:numPr>
          <w:ilvl w:val="0"/>
          <w:numId w:val="1"/>
        </w:numPr>
        <w:ind w:right="-567"/>
        <w:jc w:val="both"/>
        <w:rPr>
          <w:rFonts w:ascii="Arial" w:hAnsi="Arial" w:cs="Arial"/>
          <w:sz w:val="24"/>
          <w:szCs w:val="24"/>
        </w:rPr>
      </w:pPr>
      <w:r w:rsidRPr="0061160F">
        <w:rPr>
          <w:rFonts w:ascii="Arial" w:hAnsi="Arial" w:cs="Arial"/>
          <w:sz w:val="24"/>
          <w:szCs w:val="24"/>
        </w:rPr>
        <w:t>Emissão de certificados dos cursos realizados.</w:t>
      </w:r>
    </w:p>
    <w:p w:rsidR="00126DCA" w:rsidRPr="0061160F" w:rsidRDefault="00126DCA" w:rsidP="00126DCA">
      <w:pPr>
        <w:pStyle w:val="Corpodetexto2"/>
        <w:spacing w:before="240" w:line="240" w:lineRule="auto"/>
        <w:jc w:val="both"/>
        <w:rPr>
          <w:rFonts w:ascii="Arial" w:hAnsi="Arial" w:cs="Arial"/>
          <w:sz w:val="24"/>
          <w:szCs w:val="24"/>
        </w:rPr>
      </w:pPr>
      <w:r w:rsidRPr="0061160F">
        <w:rPr>
          <w:rFonts w:ascii="Arial" w:hAnsi="Arial" w:cs="Arial"/>
          <w:b/>
          <w:sz w:val="24"/>
          <w:szCs w:val="24"/>
        </w:rPr>
        <w:t>CLÁUSULA QUINTA</w:t>
      </w:r>
      <w:r w:rsidRPr="0061160F">
        <w:rPr>
          <w:rFonts w:ascii="Arial" w:hAnsi="Arial" w:cs="Arial"/>
          <w:sz w:val="24"/>
          <w:szCs w:val="24"/>
        </w:rPr>
        <w:t xml:space="preserve"> – </w:t>
      </w:r>
      <w:r w:rsidRPr="0061160F">
        <w:rPr>
          <w:rFonts w:ascii="Arial" w:hAnsi="Arial" w:cs="Arial"/>
          <w:b/>
          <w:i/>
          <w:sz w:val="24"/>
          <w:szCs w:val="24"/>
        </w:rPr>
        <w:t>Condições de pagamento</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before="240" w:line="240" w:lineRule="auto"/>
        <w:jc w:val="both"/>
        <w:rPr>
          <w:rFonts w:ascii="Arial" w:hAnsi="Arial" w:cs="Arial"/>
          <w:sz w:val="24"/>
          <w:szCs w:val="24"/>
        </w:rPr>
      </w:pPr>
      <w:r w:rsidRPr="0061160F">
        <w:rPr>
          <w:rFonts w:ascii="Arial" w:hAnsi="Arial" w:cs="Arial"/>
          <w:sz w:val="24"/>
          <w:szCs w:val="24"/>
        </w:rPr>
        <w:t>A CONTRATANTE se responsabilizará pelo pagamento dos serviços resultantes de modificações sempre que devidamente autorizados pela Secretaria Municipal de Fazenda e Administração.</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 xml:space="preserve">O pagamento referente aos valores de locação da licença de uso e manutenção mensal, terá seu vencimento até o dia 30 do mês corrente, referente aos módulos já instalados, conforme </w:t>
      </w:r>
      <w:r w:rsidRPr="0061160F">
        <w:rPr>
          <w:rFonts w:ascii="Arial" w:hAnsi="Arial" w:cs="Arial"/>
          <w:b/>
          <w:sz w:val="24"/>
          <w:szCs w:val="24"/>
        </w:rPr>
        <w:t>Clausula Quarta-Preço</w:t>
      </w:r>
      <w:r w:rsidRPr="0061160F">
        <w:rPr>
          <w:rFonts w:ascii="Arial" w:hAnsi="Arial" w:cs="Arial"/>
          <w:sz w:val="24"/>
          <w:szCs w:val="24"/>
        </w:rPr>
        <w:t>, item 4.1 mediante apresentação da nota fiscal de serviços. Coincidindo a data de pagamento em final de semana ou feriado este será feito no primeiro dia útil subsequente.</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O pagamento referente as fases iniciais de implantação, instalação, conversão dos dados existentes, testes, customização e treinamento assim como a manutenção dos novos módulos quando houver ocorrerá após a liberação do sistema aos usuários.  Acrescendo-se a manutenção já em faturamento.</w:t>
      </w:r>
    </w:p>
    <w:p w:rsidR="00126DCA" w:rsidRPr="0061160F" w:rsidRDefault="00126DCA" w:rsidP="00126DCA">
      <w:pPr>
        <w:widowControl w:val="0"/>
        <w:autoSpaceDE w:val="0"/>
        <w:autoSpaceDN w:val="0"/>
        <w:adjustRightInd w:val="0"/>
        <w:spacing w:before="60" w:after="120"/>
        <w:jc w:val="both"/>
        <w:rPr>
          <w:rFonts w:ascii="Arial" w:hAnsi="Arial" w:cs="Arial"/>
          <w:b/>
          <w:bCs/>
          <w:color w:val="000000"/>
          <w:sz w:val="24"/>
          <w:szCs w:val="24"/>
        </w:rPr>
      </w:pPr>
      <w:r w:rsidRPr="0061160F">
        <w:rPr>
          <w:rFonts w:ascii="Arial" w:hAnsi="Arial" w:cs="Arial"/>
          <w:b/>
          <w:bCs/>
          <w:color w:val="000000"/>
          <w:sz w:val="24"/>
          <w:szCs w:val="24"/>
        </w:rPr>
        <w:t xml:space="preserve">CLÁUSULA SEXTA – </w:t>
      </w:r>
      <w:r w:rsidRPr="0061160F">
        <w:rPr>
          <w:rFonts w:ascii="Arial" w:hAnsi="Arial" w:cs="Arial"/>
          <w:b/>
          <w:bCs/>
          <w:i/>
          <w:color w:val="000000"/>
          <w:sz w:val="24"/>
          <w:szCs w:val="24"/>
        </w:rPr>
        <w:t>Da vigência:</w:t>
      </w:r>
      <w:r w:rsidRPr="0061160F">
        <w:rPr>
          <w:rFonts w:ascii="Arial" w:hAnsi="Arial" w:cs="Arial"/>
          <w:b/>
          <w:bCs/>
          <w:color w:val="000000"/>
          <w:sz w:val="24"/>
          <w:szCs w:val="24"/>
        </w:rPr>
        <w:tab/>
      </w:r>
      <w:r w:rsidRPr="0061160F">
        <w:rPr>
          <w:rFonts w:ascii="Arial" w:hAnsi="Arial" w:cs="Arial"/>
          <w:b/>
          <w:bCs/>
          <w:color w:val="000000"/>
          <w:sz w:val="24"/>
          <w:szCs w:val="24"/>
        </w:rPr>
        <w:tab/>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 xml:space="preserve">O prazo de vigência do presente contrato é de 12 (doze) meses, contados a partir da data da sua assinatura. A renovação será automática por iguais períodos, desde que não haja manifestação em contrário de qualquer das partes, até o limite de 48 (quarenta e oito) meses, conforme Artigo 57, inciso IV e Artigo 65, parágrafo 8° da Lei 8.666/93. </w:t>
      </w:r>
    </w:p>
    <w:p w:rsidR="00126DCA" w:rsidRPr="0061160F" w:rsidRDefault="00126DCA" w:rsidP="00126DCA">
      <w:pPr>
        <w:widowControl w:val="0"/>
        <w:autoSpaceDE w:val="0"/>
        <w:autoSpaceDN w:val="0"/>
        <w:adjustRightInd w:val="0"/>
        <w:spacing w:before="60" w:after="120"/>
        <w:jc w:val="both"/>
        <w:rPr>
          <w:rFonts w:ascii="Arial" w:hAnsi="Arial" w:cs="Arial"/>
          <w:b/>
          <w:bCs/>
          <w:color w:val="000000"/>
          <w:sz w:val="24"/>
          <w:szCs w:val="24"/>
        </w:rPr>
      </w:pPr>
      <w:r w:rsidRPr="0061160F">
        <w:rPr>
          <w:rFonts w:ascii="Arial" w:hAnsi="Arial" w:cs="Arial"/>
          <w:b/>
          <w:bCs/>
          <w:color w:val="000000"/>
          <w:sz w:val="24"/>
          <w:szCs w:val="24"/>
        </w:rPr>
        <w:t xml:space="preserve">CLÁUSULA SÉTIMA – </w:t>
      </w:r>
      <w:r w:rsidRPr="0061160F">
        <w:rPr>
          <w:rFonts w:ascii="Arial" w:hAnsi="Arial" w:cs="Arial"/>
          <w:b/>
          <w:bCs/>
          <w:i/>
          <w:color w:val="000000"/>
          <w:sz w:val="24"/>
          <w:szCs w:val="24"/>
        </w:rPr>
        <w:t>Do Reajuste de Preços:</w:t>
      </w:r>
      <w:r w:rsidRPr="0061160F">
        <w:rPr>
          <w:rFonts w:ascii="Arial" w:hAnsi="Arial" w:cs="Arial"/>
          <w:b/>
          <w:bCs/>
          <w:color w:val="000000"/>
          <w:sz w:val="24"/>
          <w:szCs w:val="24"/>
        </w:rPr>
        <w:tab/>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O reajuste dos preços será anual com base no IGP-M. Na falta do IGP-M será adotado outro indexador que espelhe a perda do valor aquisitivo da moeda nacional.</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OITAVA – Dotação orçamentária</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Para o cumprimento do previsto no presente contrato, serão utilizados recursos classificados sob as seguintes dotações orçamentárias:</w:t>
      </w:r>
    </w:p>
    <w:p w:rsidR="00126DCA" w:rsidRDefault="00126DCA" w:rsidP="00126DCA">
      <w:pPr>
        <w:overflowPunct w:val="0"/>
        <w:autoSpaceDE w:val="0"/>
        <w:autoSpaceDN w:val="0"/>
        <w:adjustRightInd w:val="0"/>
        <w:ind w:left="360"/>
        <w:jc w:val="both"/>
        <w:textAlignment w:val="baseline"/>
        <w:rPr>
          <w:rFonts w:ascii="Arial" w:eastAsia="Arial Unicode MS" w:hAnsi="Arial" w:cs="Arial"/>
          <w:sz w:val="24"/>
          <w:szCs w:val="24"/>
        </w:rPr>
      </w:pPr>
      <w:r>
        <w:rPr>
          <w:rFonts w:ascii="Arial" w:eastAsia="Arial Unicode MS" w:hAnsi="Arial" w:cs="Arial"/>
          <w:sz w:val="24"/>
          <w:szCs w:val="24"/>
        </w:rPr>
        <w:t>ÓRGÃO: DIVERSAS SECRETARIAS MUNICIPAIS</w:t>
      </w:r>
    </w:p>
    <w:p w:rsidR="00126DCA" w:rsidRDefault="00126DCA" w:rsidP="00126DCA">
      <w:pPr>
        <w:overflowPunct w:val="0"/>
        <w:autoSpaceDE w:val="0"/>
        <w:autoSpaceDN w:val="0"/>
        <w:adjustRightInd w:val="0"/>
        <w:ind w:left="360"/>
        <w:jc w:val="both"/>
        <w:textAlignment w:val="baseline"/>
        <w:rPr>
          <w:rFonts w:ascii="Arial" w:eastAsia="Arial Unicode MS" w:hAnsi="Arial" w:cs="Arial"/>
          <w:sz w:val="24"/>
          <w:szCs w:val="24"/>
        </w:rPr>
      </w:pPr>
      <w:r>
        <w:rPr>
          <w:rFonts w:ascii="Arial" w:eastAsia="Arial Unicode MS" w:hAnsi="Arial" w:cs="Arial"/>
          <w:sz w:val="24"/>
          <w:szCs w:val="24"/>
        </w:rPr>
        <w:t>0502.1030100042.061000 – Manutenção Unidade Básica de Saúde</w:t>
      </w:r>
    </w:p>
    <w:p w:rsidR="00126DCA" w:rsidRDefault="00126DCA" w:rsidP="00126DCA">
      <w:pPr>
        <w:overflowPunct w:val="0"/>
        <w:autoSpaceDE w:val="0"/>
        <w:autoSpaceDN w:val="0"/>
        <w:adjustRightInd w:val="0"/>
        <w:ind w:left="360"/>
        <w:jc w:val="both"/>
        <w:textAlignment w:val="baseline"/>
        <w:rPr>
          <w:rFonts w:ascii="Arial" w:eastAsia="Arial Unicode MS" w:hAnsi="Arial" w:cs="Arial"/>
          <w:sz w:val="24"/>
          <w:szCs w:val="24"/>
        </w:rPr>
      </w:pPr>
      <w:r>
        <w:rPr>
          <w:rFonts w:ascii="Arial" w:eastAsia="Arial Unicode MS" w:hAnsi="Arial" w:cs="Arial"/>
          <w:sz w:val="24"/>
          <w:szCs w:val="24"/>
        </w:rPr>
        <w:t>0701.1236100132.055000 – Manutenção Secretaria da Educação</w:t>
      </w:r>
    </w:p>
    <w:p w:rsidR="00126DCA" w:rsidRDefault="00126DCA" w:rsidP="00126DCA">
      <w:pPr>
        <w:overflowPunct w:val="0"/>
        <w:autoSpaceDE w:val="0"/>
        <w:autoSpaceDN w:val="0"/>
        <w:adjustRightInd w:val="0"/>
        <w:ind w:left="360"/>
        <w:jc w:val="both"/>
        <w:textAlignment w:val="baseline"/>
        <w:rPr>
          <w:rFonts w:ascii="Arial" w:eastAsia="Arial Unicode MS" w:hAnsi="Arial" w:cs="Arial"/>
          <w:sz w:val="24"/>
          <w:szCs w:val="24"/>
        </w:rPr>
      </w:pPr>
      <w:r>
        <w:rPr>
          <w:rFonts w:ascii="Arial" w:eastAsia="Arial Unicode MS" w:hAnsi="Arial" w:cs="Arial"/>
          <w:sz w:val="24"/>
          <w:szCs w:val="24"/>
        </w:rPr>
        <w:t>0301.0412200022.004000 – Manutenção das Ativ. da Sec. da Administração</w:t>
      </w:r>
    </w:p>
    <w:p w:rsidR="00126DCA" w:rsidRDefault="00126DCA" w:rsidP="00126DCA">
      <w:pPr>
        <w:overflowPunct w:val="0"/>
        <w:autoSpaceDE w:val="0"/>
        <w:autoSpaceDN w:val="0"/>
        <w:adjustRightInd w:val="0"/>
        <w:ind w:left="360"/>
        <w:jc w:val="both"/>
        <w:textAlignment w:val="baseline"/>
        <w:rPr>
          <w:rFonts w:ascii="Arial" w:eastAsia="Arial Unicode MS" w:hAnsi="Arial" w:cs="Arial"/>
          <w:sz w:val="24"/>
          <w:szCs w:val="24"/>
        </w:rPr>
      </w:pPr>
      <w:r>
        <w:rPr>
          <w:rFonts w:ascii="Arial" w:eastAsia="Arial Unicode MS" w:hAnsi="Arial" w:cs="Arial"/>
          <w:sz w:val="24"/>
          <w:szCs w:val="24"/>
        </w:rPr>
        <w:t>0401.0412300022.011700 – Manutenção da Secretaria da Fazenda</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lastRenderedPageBreak/>
        <w:t>CLÁUSULA NONA – Da fiscalização</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A fiscalização inspecionará os serviços, verificando cumprimento das especificações técnicas, podendo rejeitá-los, no todo ou em parte, quando estes não obedecerem ou não atenderem ao desejado ou especificado.</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 xml:space="preserve"> A fiscalização terá poderes, dentre outros, para notificar a CONTRATADA, por escrito, sobre as irregularidades ou falhas que porventura venham a ser encontradas no decorrer da execução do objeto contratual, podendo exigir a correção de serviços que julgar inaceitáveis, sem aumento de despesas para o contratante.</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 xml:space="preserve"> O CONTRATANTE exercerá ampla fiscalização do objeto contratado, o que em nenhuma hipótese eximirá a CONTRATADA das responsabilidades Civis.</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 xml:space="preserve"> A fiscalização da CONTRATANTE transmitirá por escrito as instruções, ordens e reclamações, competindo-lhe a decisão nos casos de dúvidas que surgirem no decorrer dos serviços.</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DÉCIMA – Responsabilidades da CONTRATADA</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A CONTRATADA obriga-se a executar e atender o que segue:</w:t>
      </w:r>
    </w:p>
    <w:p w:rsidR="00126DCA" w:rsidRPr="0061160F" w:rsidRDefault="00126DCA" w:rsidP="00126DCA">
      <w:pPr>
        <w:widowControl w:val="0"/>
        <w:numPr>
          <w:ilvl w:val="0"/>
          <w:numId w:val="3"/>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A aceitar os acréscimos ou supressões que o CONTRATANTE solicitar, até 25% (vinte e cinco por cento) do valor inicial do contrato, bem como a prestar os serviços conforme as especificações do edital supracitado. </w:t>
      </w:r>
    </w:p>
    <w:p w:rsidR="00126DCA" w:rsidRPr="0061160F" w:rsidRDefault="00126DCA" w:rsidP="00126DCA">
      <w:pPr>
        <w:widowControl w:val="0"/>
        <w:numPr>
          <w:ilvl w:val="0"/>
          <w:numId w:val="3"/>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Por quaisquer danos materiais ou pessoais que ocorrerem durante a validade do contrato, inclusive para com e perante terceiros.</w:t>
      </w:r>
    </w:p>
    <w:p w:rsidR="00126DCA" w:rsidRPr="0061160F" w:rsidRDefault="00126DCA" w:rsidP="00126DCA">
      <w:pPr>
        <w:widowControl w:val="0"/>
        <w:numPr>
          <w:ilvl w:val="0"/>
          <w:numId w:val="3"/>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A recolher todos os tributos decorrentes da contratação, efetuando a comprovação mensal do recolhimento dos tributos municipais, estaduais e federais.</w:t>
      </w:r>
    </w:p>
    <w:p w:rsidR="00126DCA" w:rsidRPr="0061160F" w:rsidRDefault="00126DCA" w:rsidP="00126DCA">
      <w:pPr>
        <w:widowControl w:val="0"/>
        <w:numPr>
          <w:ilvl w:val="0"/>
          <w:numId w:val="3"/>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Aceitar as demais obrigações constantes no Edital e Anexos.</w:t>
      </w:r>
    </w:p>
    <w:p w:rsidR="00126DCA" w:rsidRPr="0061160F" w:rsidRDefault="00126DCA" w:rsidP="00126DCA">
      <w:pPr>
        <w:widowControl w:val="0"/>
        <w:numPr>
          <w:ilvl w:val="0"/>
          <w:numId w:val="3"/>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Fornecer e manter atualizada a documentação técnica da base de dados. </w:t>
      </w:r>
    </w:p>
    <w:p w:rsidR="00126DCA" w:rsidRPr="0061160F" w:rsidRDefault="00126DCA" w:rsidP="00126DCA">
      <w:pPr>
        <w:pStyle w:val="PargrafodaLista"/>
        <w:numPr>
          <w:ilvl w:val="0"/>
          <w:numId w:val="3"/>
        </w:numPr>
        <w:jc w:val="both"/>
        <w:rPr>
          <w:rFonts w:ascii="Arial" w:hAnsi="Arial" w:cs="Arial"/>
          <w:sz w:val="24"/>
          <w:szCs w:val="24"/>
        </w:rPr>
      </w:pPr>
      <w:r w:rsidRPr="0061160F">
        <w:rPr>
          <w:rFonts w:ascii="Arial" w:hAnsi="Arial" w:cs="Arial"/>
          <w:color w:val="000000"/>
          <w:sz w:val="24"/>
          <w:szCs w:val="24"/>
        </w:rPr>
        <w:t>Fornecer de modo definitivo durante a vigência do contrato sem custos adicionais até 06 dias de cursos anuais para servidores do município em cursos a serem disponibilizados pela CONTRATADA, vagas não cumulativas, ou seja, a não utilização dentro do período, não reserva o direito de utilização subsequente.</w:t>
      </w:r>
      <w:r w:rsidRPr="0061160F">
        <w:rPr>
          <w:rFonts w:ascii="Arial" w:hAnsi="Arial" w:cs="Arial"/>
          <w:sz w:val="24"/>
          <w:szCs w:val="24"/>
        </w:rPr>
        <w:t xml:space="preserve"> </w:t>
      </w:r>
    </w:p>
    <w:p w:rsidR="00126DCA" w:rsidRPr="0061160F" w:rsidRDefault="00126DCA" w:rsidP="00126DCA">
      <w:pPr>
        <w:overflowPunct w:val="0"/>
        <w:autoSpaceDE w:val="0"/>
        <w:autoSpaceDN w:val="0"/>
        <w:adjustRightInd w:val="0"/>
        <w:spacing w:before="120" w:after="120"/>
        <w:jc w:val="both"/>
        <w:textAlignment w:val="baseline"/>
        <w:rPr>
          <w:rFonts w:ascii="Arial" w:eastAsia="Arial Unicode MS" w:hAnsi="Arial" w:cs="Arial"/>
          <w:b/>
          <w:i/>
          <w:sz w:val="24"/>
          <w:szCs w:val="24"/>
        </w:rPr>
      </w:pPr>
      <w:r w:rsidRPr="0061160F">
        <w:rPr>
          <w:rFonts w:ascii="Arial" w:eastAsia="Arial Unicode MS" w:hAnsi="Arial" w:cs="Arial"/>
          <w:b/>
          <w:sz w:val="24"/>
          <w:szCs w:val="24"/>
        </w:rPr>
        <w:t xml:space="preserve">CLÁUSULA DÉCIMA PRIMEIRA: </w:t>
      </w:r>
      <w:r w:rsidRPr="0061160F">
        <w:rPr>
          <w:rFonts w:ascii="Arial" w:eastAsia="Arial Unicode MS" w:hAnsi="Arial" w:cs="Arial"/>
          <w:b/>
          <w:i/>
          <w:sz w:val="24"/>
          <w:szCs w:val="24"/>
        </w:rPr>
        <w:t>Dos Direitos E Obrigações da CONTRATANTE.</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Fiscalizar o serviço contratado, o que em nenhuma hipótese eximirá a proponente das responsabilidades Civil e/ou Penal.</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DÉCIMA SEGUNDA – Das penalidades</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Ressalvados os motivos de força-maior devidamente comprovados e a critério do CONTRATANTE a CONTRATADA incorrerá nas seguintes penalidades:</w:t>
      </w:r>
    </w:p>
    <w:p w:rsidR="00126DCA" w:rsidRPr="0061160F" w:rsidRDefault="00126DCA" w:rsidP="00126DCA">
      <w:pPr>
        <w:widowControl w:val="0"/>
        <w:numPr>
          <w:ilvl w:val="0"/>
          <w:numId w:val="5"/>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10% (dez por cento) do valor global do contrato, pela rescisão deste por parte da </w:t>
      </w:r>
      <w:r w:rsidRPr="0061160F">
        <w:rPr>
          <w:rFonts w:ascii="Arial" w:hAnsi="Arial" w:cs="Arial"/>
          <w:b/>
          <w:color w:val="000000"/>
          <w:sz w:val="24"/>
          <w:szCs w:val="24"/>
        </w:rPr>
        <w:t>CONTRATADA</w:t>
      </w:r>
      <w:r w:rsidRPr="0061160F">
        <w:rPr>
          <w:rFonts w:ascii="Arial" w:hAnsi="Arial" w:cs="Arial"/>
          <w:color w:val="000000"/>
          <w:sz w:val="24"/>
          <w:szCs w:val="24"/>
        </w:rPr>
        <w:t>, sem justo motivo.</w:t>
      </w:r>
    </w:p>
    <w:p w:rsidR="00126DCA" w:rsidRPr="0061160F" w:rsidRDefault="00126DCA" w:rsidP="00126DCA">
      <w:pPr>
        <w:widowControl w:val="0"/>
        <w:numPr>
          <w:ilvl w:val="0"/>
          <w:numId w:val="5"/>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O montante de multas aplicadas à </w:t>
      </w:r>
      <w:r w:rsidRPr="0061160F">
        <w:rPr>
          <w:rFonts w:ascii="Arial" w:hAnsi="Arial" w:cs="Arial"/>
          <w:b/>
          <w:color w:val="000000"/>
          <w:sz w:val="24"/>
          <w:szCs w:val="24"/>
        </w:rPr>
        <w:t>CONTRATADA</w:t>
      </w:r>
      <w:r w:rsidRPr="0061160F">
        <w:rPr>
          <w:rFonts w:ascii="Arial" w:hAnsi="Arial" w:cs="Arial"/>
          <w:color w:val="000000"/>
          <w:sz w:val="24"/>
          <w:szCs w:val="24"/>
        </w:rPr>
        <w:t xml:space="preserve"> não poderá ultrapassar a 10% (dez por cento) do valor global do contrato. Caso ocorra, o </w:t>
      </w:r>
      <w:r w:rsidRPr="0061160F">
        <w:rPr>
          <w:rFonts w:ascii="Arial" w:hAnsi="Arial" w:cs="Arial"/>
          <w:b/>
          <w:bCs/>
          <w:color w:val="000000"/>
          <w:sz w:val="24"/>
          <w:szCs w:val="24"/>
        </w:rPr>
        <w:t>CONTRATANTE</w:t>
      </w:r>
      <w:r w:rsidRPr="0061160F">
        <w:rPr>
          <w:rFonts w:ascii="Arial" w:hAnsi="Arial" w:cs="Arial"/>
          <w:color w:val="000000"/>
          <w:sz w:val="24"/>
          <w:szCs w:val="24"/>
        </w:rPr>
        <w:t xml:space="preserve"> terá o direito de rescindir o contrato mediante </w:t>
      </w:r>
      <w:r w:rsidRPr="0061160F">
        <w:rPr>
          <w:rFonts w:ascii="Arial" w:hAnsi="Arial" w:cs="Arial"/>
          <w:color w:val="000000"/>
          <w:sz w:val="24"/>
          <w:szCs w:val="24"/>
        </w:rPr>
        <w:lastRenderedPageBreak/>
        <w:t>notificação prévia.</w:t>
      </w:r>
    </w:p>
    <w:p w:rsidR="00126DCA" w:rsidRPr="0061160F" w:rsidRDefault="00126DCA" w:rsidP="00126DCA">
      <w:pPr>
        <w:widowControl w:val="0"/>
        <w:numPr>
          <w:ilvl w:val="0"/>
          <w:numId w:val="5"/>
        </w:numPr>
        <w:autoSpaceDE w:val="0"/>
        <w:autoSpaceDN w:val="0"/>
        <w:adjustRightInd w:val="0"/>
        <w:jc w:val="both"/>
        <w:rPr>
          <w:rFonts w:ascii="Arial" w:hAnsi="Arial" w:cs="Arial"/>
          <w:b/>
          <w:color w:val="000000"/>
          <w:sz w:val="24"/>
          <w:szCs w:val="24"/>
        </w:rPr>
      </w:pPr>
      <w:r w:rsidRPr="0061160F">
        <w:rPr>
          <w:rFonts w:ascii="Arial" w:hAnsi="Arial" w:cs="Arial"/>
          <w:color w:val="000000"/>
          <w:sz w:val="24"/>
          <w:szCs w:val="24"/>
        </w:rPr>
        <w:t xml:space="preserve">As multas deverão ser pagas junto à tesouraria da </w:t>
      </w:r>
      <w:r w:rsidRPr="0061160F">
        <w:rPr>
          <w:rFonts w:ascii="Arial" w:hAnsi="Arial" w:cs="Arial"/>
          <w:b/>
          <w:color w:val="000000"/>
          <w:sz w:val="24"/>
          <w:szCs w:val="24"/>
        </w:rPr>
        <w:t xml:space="preserve">PREFEITURA MUNICIPAL </w:t>
      </w:r>
      <w:r w:rsidRPr="0061160F">
        <w:rPr>
          <w:rFonts w:ascii="Arial" w:hAnsi="Arial" w:cs="Arial"/>
          <w:color w:val="000000"/>
          <w:sz w:val="24"/>
          <w:szCs w:val="24"/>
        </w:rPr>
        <w:t xml:space="preserve">até o dia de pagamento a que a </w:t>
      </w:r>
      <w:r w:rsidRPr="0061160F">
        <w:rPr>
          <w:rFonts w:ascii="Arial" w:hAnsi="Arial" w:cs="Arial"/>
          <w:b/>
          <w:color w:val="000000"/>
          <w:sz w:val="24"/>
          <w:szCs w:val="24"/>
        </w:rPr>
        <w:t>CONTRATADA</w:t>
      </w:r>
      <w:r w:rsidRPr="0061160F">
        <w:rPr>
          <w:rFonts w:ascii="Arial" w:hAnsi="Arial" w:cs="Arial"/>
          <w:color w:val="000000"/>
          <w:sz w:val="24"/>
          <w:szCs w:val="24"/>
        </w:rPr>
        <w:t xml:space="preserve"> tiver direito ou poderão ser cobradas judicialmente após 30 (trinta) dias da notificação.</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DÉCIMA TERCEIRA – Da rescisão</w:t>
      </w:r>
    </w:p>
    <w:p w:rsidR="00126DCA" w:rsidRPr="0061160F" w:rsidRDefault="00126DCA" w:rsidP="00126DCA">
      <w:pPr>
        <w:pStyle w:val="PargrafodaLista"/>
        <w:numPr>
          <w:ilvl w:val="0"/>
          <w:numId w:val="4"/>
        </w:numPr>
        <w:spacing w:after="120"/>
        <w:contextualSpacing w:val="0"/>
        <w:jc w:val="both"/>
        <w:rPr>
          <w:rFonts w:ascii="Arial" w:hAnsi="Arial" w:cs="Arial"/>
          <w:vanish/>
          <w:sz w:val="24"/>
          <w:szCs w:val="24"/>
        </w:rPr>
      </w:pP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A rescisão do contrato poderá ser:</w:t>
      </w:r>
    </w:p>
    <w:p w:rsidR="00126DCA" w:rsidRPr="0061160F" w:rsidRDefault="00126DCA" w:rsidP="00126DCA">
      <w:pPr>
        <w:widowControl w:val="0"/>
        <w:numPr>
          <w:ilvl w:val="0"/>
          <w:numId w:val="6"/>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Determinada por ato unilateral e escrito da administração, nos casos enumerados nos incisos I a XII e XVII do art.78 da Lei nº. 8.666/93, alterada pela Lei nº. 8.883/94 e pela Lei nº. 9.648/98;</w:t>
      </w:r>
    </w:p>
    <w:p w:rsidR="00126DCA" w:rsidRPr="0061160F" w:rsidRDefault="00126DCA" w:rsidP="00126DCA">
      <w:pPr>
        <w:widowControl w:val="0"/>
        <w:numPr>
          <w:ilvl w:val="0"/>
          <w:numId w:val="6"/>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Pela inexecução total ou parcial do contrato pela </w:t>
      </w:r>
      <w:r w:rsidRPr="0061160F">
        <w:rPr>
          <w:rFonts w:ascii="Arial" w:hAnsi="Arial" w:cs="Arial"/>
          <w:b/>
          <w:color w:val="000000"/>
          <w:sz w:val="24"/>
          <w:szCs w:val="24"/>
        </w:rPr>
        <w:t>CONTRATADA</w:t>
      </w:r>
      <w:r w:rsidRPr="0061160F">
        <w:rPr>
          <w:rFonts w:ascii="Arial" w:hAnsi="Arial" w:cs="Arial"/>
          <w:color w:val="000000"/>
          <w:sz w:val="24"/>
          <w:szCs w:val="24"/>
        </w:rPr>
        <w:t>, com as consequências previstas na cláusula nona;</w:t>
      </w:r>
    </w:p>
    <w:p w:rsidR="00126DCA" w:rsidRPr="0061160F" w:rsidRDefault="00126DCA" w:rsidP="00126DCA">
      <w:pPr>
        <w:widowControl w:val="0"/>
        <w:numPr>
          <w:ilvl w:val="0"/>
          <w:numId w:val="6"/>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Amigável, por acordo entre as partes, mediante autorização escrita e fundamentada da autoridade competente, reduzida a termo no processo licitatório, desde que haja conveniência para a administração;</w:t>
      </w:r>
    </w:p>
    <w:p w:rsidR="00126DCA" w:rsidRPr="0061160F" w:rsidRDefault="00126DCA" w:rsidP="00126DCA">
      <w:pPr>
        <w:widowControl w:val="0"/>
        <w:numPr>
          <w:ilvl w:val="0"/>
          <w:numId w:val="6"/>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Constituem motivos para rescisão do contrato os previstos no artigo 78 da Lei nº. 8.666/93, alterada pela Lei nº. 8.883/94 e pela Lei nº. 9.648/98;</w:t>
      </w:r>
    </w:p>
    <w:p w:rsidR="00126DCA" w:rsidRPr="0061160F" w:rsidRDefault="00126DCA" w:rsidP="00126DCA">
      <w:pPr>
        <w:widowControl w:val="0"/>
        <w:numPr>
          <w:ilvl w:val="0"/>
          <w:numId w:val="6"/>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Em caso de rescisão prevista nos incisos XII a XVII do artigo 78 da Lei nº. 8.666/93, alterada pela Lei nº 8.883/94 e pela Lei 9.648/98, sem que haja culpa da </w:t>
      </w:r>
      <w:r w:rsidRPr="0061160F">
        <w:rPr>
          <w:rFonts w:ascii="Arial" w:hAnsi="Arial" w:cs="Arial"/>
          <w:b/>
          <w:color w:val="000000"/>
          <w:sz w:val="24"/>
          <w:szCs w:val="24"/>
        </w:rPr>
        <w:t>CONTRATADA</w:t>
      </w:r>
      <w:r w:rsidRPr="0061160F">
        <w:rPr>
          <w:rFonts w:ascii="Arial" w:hAnsi="Arial" w:cs="Arial"/>
          <w:color w:val="000000"/>
          <w:sz w:val="24"/>
          <w:szCs w:val="24"/>
        </w:rPr>
        <w:t xml:space="preserve">, será esta ressarcida dos prejuízos regulamentares comprovados, quando os houver sofrido; </w:t>
      </w:r>
    </w:p>
    <w:p w:rsidR="00126DCA" w:rsidRPr="0061160F" w:rsidRDefault="00126DCA" w:rsidP="00126DCA">
      <w:pPr>
        <w:widowControl w:val="0"/>
        <w:numPr>
          <w:ilvl w:val="0"/>
          <w:numId w:val="6"/>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A rescisão de que trata o inciso I do artigo 78 acarretará as consequências previstas no artigo 80, incisos I a IV, ambos da Lei nº 8.666/93, alterada pela Lei nº 8.883/94 e pela Lei nº 9.648/98.</w:t>
      </w:r>
    </w:p>
    <w:p w:rsidR="00126DCA" w:rsidRPr="0061160F" w:rsidRDefault="00126DCA" w:rsidP="00126DCA">
      <w:pPr>
        <w:pStyle w:val="Corpodetexto2"/>
        <w:numPr>
          <w:ilvl w:val="1"/>
          <w:numId w:val="4"/>
        </w:numPr>
        <w:spacing w:line="240" w:lineRule="auto"/>
        <w:jc w:val="both"/>
        <w:rPr>
          <w:rFonts w:ascii="Arial" w:hAnsi="Arial" w:cs="Arial"/>
          <w:sz w:val="24"/>
          <w:szCs w:val="24"/>
        </w:rPr>
      </w:pPr>
      <w:r w:rsidRPr="0061160F">
        <w:rPr>
          <w:rFonts w:ascii="Arial" w:hAnsi="Arial" w:cs="Arial"/>
          <w:sz w:val="24"/>
          <w:szCs w:val="24"/>
        </w:rPr>
        <w:t xml:space="preserve">Sem prejuízo de quaisquer sanções aplicáveis, a critério do </w:t>
      </w:r>
      <w:r w:rsidRPr="0061160F">
        <w:rPr>
          <w:rFonts w:ascii="Arial" w:hAnsi="Arial" w:cs="Arial"/>
          <w:b/>
          <w:sz w:val="24"/>
          <w:szCs w:val="24"/>
        </w:rPr>
        <w:t>CONTRATANTE</w:t>
      </w:r>
      <w:r w:rsidRPr="0061160F">
        <w:rPr>
          <w:rFonts w:ascii="Arial" w:hAnsi="Arial" w:cs="Arial"/>
          <w:sz w:val="24"/>
          <w:szCs w:val="24"/>
        </w:rPr>
        <w:t>, a rescisão importará em:</w:t>
      </w:r>
    </w:p>
    <w:p w:rsidR="00126DCA" w:rsidRPr="0061160F" w:rsidRDefault="00126DCA" w:rsidP="00126DCA">
      <w:pPr>
        <w:widowControl w:val="0"/>
        <w:numPr>
          <w:ilvl w:val="0"/>
          <w:numId w:val="7"/>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Aplicação da pena de suspensão do direito de licitar com o </w:t>
      </w:r>
      <w:r w:rsidRPr="0061160F">
        <w:rPr>
          <w:rFonts w:ascii="Arial" w:hAnsi="Arial" w:cs="Arial"/>
          <w:b/>
          <w:color w:val="000000"/>
          <w:sz w:val="24"/>
          <w:szCs w:val="24"/>
        </w:rPr>
        <w:t>MUNICÍPIO DE SÃO JOSÉ DO HERVAL</w:t>
      </w:r>
      <w:r w:rsidRPr="0061160F">
        <w:rPr>
          <w:rFonts w:ascii="Arial" w:hAnsi="Arial" w:cs="Arial"/>
          <w:color w:val="000000"/>
          <w:sz w:val="24"/>
          <w:szCs w:val="24"/>
        </w:rPr>
        <w:t>, pelo prazo de até dois anos;</w:t>
      </w:r>
    </w:p>
    <w:p w:rsidR="00126DCA" w:rsidRPr="0061160F" w:rsidRDefault="00126DCA" w:rsidP="00126DCA">
      <w:pPr>
        <w:widowControl w:val="0"/>
        <w:numPr>
          <w:ilvl w:val="0"/>
          <w:numId w:val="7"/>
        </w:numPr>
        <w:autoSpaceDE w:val="0"/>
        <w:autoSpaceDN w:val="0"/>
        <w:adjustRightInd w:val="0"/>
        <w:jc w:val="both"/>
        <w:rPr>
          <w:rFonts w:ascii="Arial" w:hAnsi="Arial" w:cs="Arial"/>
          <w:color w:val="000000"/>
          <w:sz w:val="24"/>
          <w:szCs w:val="24"/>
        </w:rPr>
      </w:pPr>
      <w:r w:rsidRPr="0061160F">
        <w:rPr>
          <w:rFonts w:ascii="Arial" w:hAnsi="Arial" w:cs="Arial"/>
          <w:color w:val="000000"/>
          <w:sz w:val="24"/>
          <w:szCs w:val="24"/>
        </w:rPr>
        <w:t xml:space="preserve">Declaração de inidoneidade quando a </w:t>
      </w:r>
      <w:r w:rsidRPr="0061160F">
        <w:rPr>
          <w:rFonts w:ascii="Arial" w:hAnsi="Arial" w:cs="Arial"/>
          <w:b/>
          <w:color w:val="000000"/>
          <w:sz w:val="24"/>
          <w:szCs w:val="24"/>
        </w:rPr>
        <w:t>CONTRATADA</w:t>
      </w:r>
      <w:r w:rsidRPr="0061160F">
        <w:rPr>
          <w:rFonts w:ascii="Arial" w:hAnsi="Arial" w:cs="Arial"/>
          <w:color w:val="000000"/>
          <w:sz w:val="24"/>
          <w:szCs w:val="24"/>
        </w:rPr>
        <w:t xml:space="preserve">, sem justa causa, não cumprir as obrigações assumidas, praticando falta grave, dolosa ou revestida de má-fé, a juízo do </w:t>
      </w:r>
      <w:r w:rsidRPr="0061160F">
        <w:rPr>
          <w:rFonts w:ascii="Arial" w:hAnsi="Arial" w:cs="Arial"/>
          <w:b/>
          <w:color w:val="000000"/>
          <w:sz w:val="24"/>
          <w:szCs w:val="24"/>
        </w:rPr>
        <w:t>CONTRATANTE</w:t>
      </w:r>
      <w:r w:rsidRPr="0061160F">
        <w:rPr>
          <w:rFonts w:ascii="Arial" w:hAnsi="Arial" w:cs="Arial"/>
          <w:color w:val="000000"/>
          <w:sz w:val="24"/>
          <w:szCs w:val="24"/>
        </w:rPr>
        <w:t>. A pena de inidoneidade será aplicada em despacho fundamentado, assegurado a defesa ao infrator, ponderada a natureza, a gravidade da falta e a extensão do dano efetivo ou potencial.</w:t>
      </w:r>
    </w:p>
    <w:p w:rsidR="00126DCA" w:rsidRPr="0061160F" w:rsidRDefault="00126DCA" w:rsidP="00126DCA">
      <w:pPr>
        <w:pStyle w:val="Ttulo2"/>
        <w:spacing w:after="120"/>
        <w:jc w:val="both"/>
        <w:rPr>
          <w:rFonts w:ascii="Arial" w:hAnsi="Arial" w:cs="Arial"/>
          <w:sz w:val="24"/>
          <w:szCs w:val="24"/>
        </w:rPr>
      </w:pPr>
      <w:r w:rsidRPr="0061160F">
        <w:rPr>
          <w:rFonts w:ascii="Arial" w:hAnsi="Arial" w:cs="Arial"/>
          <w:sz w:val="24"/>
          <w:szCs w:val="24"/>
        </w:rPr>
        <w:t>CLÁUSULA DÉCIMA QUARTA – Do foro</w:t>
      </w:r>
    </w:p>
    <w:p w:rsidR="00126DCA" w:rsidRPr="0061160F" w:rsidRDefault="00126DCA" w:rsidP="00126DCA">
      <w:pPr>
        <w:pStyle w:val="PargrafodaLista"/>
        <w:numPr>
          <w:ilvl w:val="0"/>
          <w:numId w:val="4"/>
        </w:numPr>
        <w:spacing w:after="120"/>
        <w:contextualSpacing w:val="0"/>
        <w:jc w:val="both"/>
        <w:rPr>
          <w:rFonts w:ascii="Arial" w:hAnsi="Arial" w:cs="Arial"/>
          <w:vanish/>
          <w:color w:val="000000"/>
          <w:sz w:val="24"/>
          <w:szCs w:val="24"/>
          <w:highlight w:val="yellow"/>
        </w:rPr>
      </w:pPr>
    </w:p>
    <w:p w:rsidR="00126DCA" w:rsidRPr="003C08C4" w:rsidRDefault="00126DCA" w:rsidP="002B441C">
      <w:pPr>
        <w:pStyle w:val="Corpodetexto2"/>
        <w:numPr>
          <w:ilvl w:val="1"/>
          <w:numId w:val="4"/>
        </w:numPr>
        <w:spacing w:line="240" w:lineRule="auto"/>
        <w:rPr>
          <w:rFonts w:ascii="Arial" w:hAnsi="Arial" w:cs="Arial"/>
          <w:color w:val="000000"/>
          <w:sz w:val="24"/>
          <w:szCs w:val="24"/>
        </w:rPr>
      </w:pPr>
      <w:r w:rsidRPr="003C08C4">
        <w:rPr>
          <w:rFonts w:ascii="Arial" w:hAnsi="Arial" w:cs="Arial"/>
          <w:color w:val="000000"/>
          <w:sz w:val="24"/>
          <w:szCs w:val="24"/>
        </w:rPr>
        <w:t xml:space="preserve">Para dirimir questões decorrentes deste contrato fica eleito o foro da Comarca de </w:t>
      </w:r>
      <w:r w:rsidRPr="003C08C4">
        <w:rPr>
          <w:rFonts w:ascii="Arial" w:hAnsi="Arial" w:cs="Arial"/>
          <w:b/>
          <w:sz w:val="24"/>
          <w:szCs w:val="24"/>
          <w:u w:val="single"/>
        </w:rPr>
        <w:t>SOLEDADE/RS.</w:t>
      </w:r>
      <w:r w:rsidRPr="003C08C4">
        <w:rPr>
          <w:rFonts w:ascii="Arial" w:hAnsi="Arial" w:cs="Arial"/>
          <w:b/>
          <w:sz w:val="24"/>
          <w:szCs w:val="24"/>
          <w:u w:val="single"/>
        </w:rPr>
        <w:br/>
      </w:r>
    </w:p>
    <w:p w:rsidR="00126DCA" w:rsidRDefault="00126DCA" w:rsidP="00126DCA">
      <w:pPr>
        <w:widowControl w:val="0"/>
        <w:autoSpaceDE w:val="0"/>
        <w:autoSpaceDN w:val="0"/>
        <w:adjustRightInd w:val="0"/>
        <w:spacing w:before="60" w:after="120"/>
        <w:jc w:val="both"/>
        <w:rPr>
          <w:rFonts w:ascii="Arial" w:hAnsi="Arial" w:cs="Arial"/>
          <w:color w:val="000000"/>
          <w:sz w:val="24"/>
          <w:szCs w:val="24"/>
        </w:rPr>
      </w:pPr>
      <w:r w:rsidRPr="0061160F">
        <w:rPr>
          <w:rFonts w:ascii="Arial" w:hAnsi="Arial" w:cs="Arial"/>
          <w:color w:val="000000"/>
          <w:sz w:val="24"/>
          <w:szCs w:val="24"/>
        </w:rPr>
        <w:t>E, por estarem assim justos e contratados, assinam este contrato em 3 vias de igual teor e forma, juntamente com duas testemunhas.</w:t>
      </w:r>
    </w:p>
    <w:p w:rsidR="002B441C" w:rsidRPr="0061160F" w:rsidRDefault="002B441C" w:rsidP="00126DCA">
      <w:pPr>
        <w:widowControl w:val="0"/>
        <w:autoSpaceDE w:val="0"/>
        <w:autoSpaceDN w:val="0"/>
        <w:adjustRightInd w:val="0"/>
        <w:spacing w:before="60" w:after="120"/>
        <w:jc w:val="both"/>
        <w:rPr>
          <w:rFonts w:ascii="Arial" w:hAnsi="Arial" w:cs="Arial"/>
          <w:color w:val="000000"/>
          <w:sz w:val="24"/>
          <w:szCs w:val="24"/>
        </w:rPr>
      </w:pPr>
    </w:p>
    <w:p w:rsidR="00126DCA" w:rsidRPr="002B441C" w:rsidRDefault="002B441C" w:rsidP="002B441C">
      <w:pPr>
        <w:widowControl w:val="0"/>
        <w:autoSpaceDE w:val="0"/>
        <w:autoSpaceDN w:val="0"/>
        <w:adjustRightInd w:val="0"/>
        <w:spacing w:before="40" w:after="120"/>
        <w:jc w:val="both"/>
        <w:rPr>
          <w:rFonts w:ascii="Arial" w:hAnsi="Arial" w:cs="Arial"/>
          <w:b/>
          <w:color w:val="000000"/>
          <w:sz w:val="24"/>
          <w:szCs w:val="24"/>
        </w:rPr>
      </w:pPr>
      <w:r w:rsidRPr="002B441C">
        <w:rPr>
          <w:rFonts w:ascii="Arial" w:hAnsi="Arial" w:cs="Arial"/>
          <w:b/>
          <w:color w:val="000000"/>
          <w:sz w:val="24"/>
          <w:szCs w:val="24"/>
        </w:rPr>
        <w:t xml:space="preserve">GABINETO DO PREFEITO MUNICIPAL DE </w:t>
      </w:r>
      <w:r w:rsidR="00126DCA" w:rsidRPr="002B441C">
        <w:rPr>
          <w:rFonts w:ascii="Arial" w:hAnsi="Arial" w:cs="Arial"/>
          <w:b/>
          <w:color w:val="000000"/>
          <w:sz w:val="24"/>
          <w:szCs w:val="24"/>
        </w:rPr>
        <w:t>SÃO JOSÉ DO HERVAL/RS</w:t>
      </w:r>
      <w:r w:rsidR="00126DCA" w:rsidRPr="002B441C">
        <w:rPr>
          <w:rFonts w:ascii="Arial" w:hAnsi="Arial" w:cs="Arial"/>
          <w:b/>
          <w:sz w:val="24"/>
          <w:szCs w:val="24"/>
        </w:rPr>
        <w:t xml:space="preserve">, </w:t>
      </w:r>
      <w:r>
        <w:rPr>
          <w:rFonts w:ascii="Arial" w:hAnsi="Arial" w:cs="Arial"/>
          <w:b/>
          <w:sz w:val="24"/>
          <w:szCs w:val="24"/>
        </w:rPr>
        <w:t>13 DE FEVEREIRO</w:t>
      </w:r>
      <w:r w:rsidR="00126DCA" w:rsidRPr="002B441C">
        <w:rPr>
          <w:rFonts w:ascii="Arial" w:hAnsi="Arial" w:cs="Arial"/>
          <w:b/>
          <w:sz w:val="24"/>
          <w:szCs w:val="24"/>
        </w:rPr>
        <w:t xml:space="preserve"> </w:t>
      </w:r>
      <w:r>
        <w:rPr>
          <w:rFonts w:ascii="Arial" w:hAnsi="Arial" w:cs="Arial"/>
          <w:b/>
          <w:sz w:val="24"/>
          <w:szCs w:val="24"/>
        </w:rPr>
        <w:t xml:space="preserve">DE </w:t>
      </w:r>
      <w:r w:rsidR="00126DCA" w:rsidRPr="002B441C">
        <w:rPr>
          <w:rFonts w:ascii="Arial" w:hAnsi="Arial" w:cs="Arial"/>
          <w:b/>
          <w:color w:val="000000"/>
          <w:sz w:val="24"/>
          <w:szCs w:val="24"/>
        </w:rPr>
        <w:t xml:space="preserve"> 2017.</w:t>
      </w:r>
    </w:p>
    <w:p w:rsidR="00126DCA" w:rsidRPr="0061160F" w:rsidRDefault="00126DCA" w:rsidP="00126DCA">
      <w:pPr>
        <w:spacing w:after="120"/>
        <w:jc w:val="both"/>
        <w:rPr>
          <w:rFonts w:ascii="Arial" w:hAnsi="Arial" w:cs="Arial"/>
          <w:sz w:val="24"/>
          <w:szCs w:val="24"/>
        </w:rPr>
      </w:pPr>
    </w:p>
    <w:p w:rsidR="00126DCA" w:rsidRPr="0061160F" w:rsidRDefault="00126DCA" w:rsidP="00126DCA">
      <w:pPr>
        <w:spacing w:after="120"/>
        <w:jc w:val="both"/>
        <w:rPr>
          <w:rFonts w:ascii="Arial" w:hAnsi="Arial" w:cs="Arial"/>
          <w:sz w:val="24"/>
          <w:szCs w:val="24"/>
        </w:rPr>
      </w:pPr>
    </w:p>
    <w:tbl>
      <w:tblPr>
        <w:tblW w:w="7830" w:type="dxa"/>
        <w:tblInd w:w="988" w:type="dxa"/>
        <w:tblLook w:val="04A0" w:firstRow="1" w:lastRow="0" w:firstColumn="1" w:lastColumn="0" w:noHBand="0" w:noVBand="1"/>
      </w:tblPr>
      <w:tblGrid>
        <w:gridCol w:w="3685"/>
        <w:gridCol w:w="4145"/>
      </w:tblGrid>
      <w:tr w:rsidR="00126DCA" w:rsidRPr="0061160F" w:rsidTr="00180B71">
        <w:tc>
          <w:tcPr>
            <w:tcW w:w="3685" w:type="dxa"/>
            <w:shd w:val="clear" w:color="auto" w:fill="auto"/>
          </w:tcPr>
          <w:p w:rsidR="00126DCA" w:rsidRPr="0061160F" w:rsidRDefault="00126DCA" w:rsidP="00180B71">
            <w:pPr>
              <w:pStyle w:val="Ttulo1"/>
              <w:spacing w:before="0" w:after="120"/>
              <w:jc w:val="center"/>
              <w:rPr>
                <w:rFonts w:ascii="Arial" w:hAnsi="Arial" w:cs="Arial"/>
                <w:sz w:val="24"/>
                <w:szCs w:val="24"/>
              </w:rPr>
            </w:pPr>
          </w:p>
        </w:tc>
        <w:tc>
          <w:tcPr>
            <w:tcW w:w="4145" w:type="dxa"/>
            <w:shd w:val="clear" w:color="auto" w:fill="auto"/>
          </w:tcPr>
          <w:p w:rsidR="00126DCA" w:rsidRPr="0061160F" w:rsidRDefault="00126DCA" w:rsidP="00180B71">
            <w:pPr>
              <w:pStyle w:val="Ttulo1"/>
              <w:spacing w:before="0" w:after="120"/>
              <w:jc w:val="center"/>
              <w:rPr>
                <w:rFonts w:ascii="Arial" w:hAnsi="Arial" w:cs="Arial"/>
                <w:sz w:val="24"/>
                <w:szCs w:val="24"/>
              </w:rPr>
            </w:pPr>
            <w:r>
              <w:rPr>
                <w:rFonts w:ascii="Arial" w:hAnsi="Arial" w:cs="Arial"/>
                <w:sz w:val="24"/>
                <w:szCs w:val="24"/>
              </w:rPr>
              <w:t>LAURO RODRIGUES VIEIRA</w:t>
            </w:r>
          </w:p>
        </w:tc>
      </w:tr>
      <w:tr w:rsidR="00126DCA" w:rsidRPr="0061160F" w:rsidTr="00180B71">
        <w:tc>
          <w:tcPr>
            <w:tcW w:w="3685" w:type="dxa"/>
            <w:shd w:val="clear" w:color="auto" w:fill="auto"/>
          </w:tcPr>
          <w:p w:rsidR="00126DCA" w:rsidRPr="0061160F" w:rsidRDefault="002B441C" w:rsidP="00180B71">
            <w:pPr>
              <w:pStyle w:val="Ttulo1"/>
              <w:spacing w:before="0" w:after="120"/>
              <w:jc w:val="center"/>
              <w:rPr>
                <w:rFonts w:ascii="Arial" w:hAnsi="Arial" w:cs="Arial"/>
                <w:sz w:val="24"/>
                <w:szCs w:val="24"/>
              </w:rPr>
            </w:pPr>
            <w:r>
              <w:rPr>
                <w:rFonts w:ascii="Arial" w:hAnsi="Arial" w:cs="Arial"/>
                <w:sz w:val="24"/>
                <w:szCs w:val="24"/>
              </w:rPr>
              <w:t>MÀRIO GUILHERME SEBBEN</w:t>
            </w:r>
          </w:p>
        </w:tc>
        <w:tc>
          <w:tcPr>
            <w:tcW w:w="4145" w:type="dxa"/>
            <w:shd w:val="clear" w:color="auto" w:fill="auto"/>
          </w:tcPr>
          <w:p w:rsidR="00126DCA" w:rsidRPr="0061160F" w:rsidRDefault="00126DCA" w:rsidP="00180B71">
            <w:pPr>
              <w:pStyle w:val="Ttulo1"/>
              <w:spacing w:before="0" w:after="120"/>
              <w:jc w:val="center"/>
              <w:rPr>
                <w:rFonts w:ascii="Arial" w:hAnsi="Arial" w:cs="Arial"/>
                <w:sz w:val="24"/>
                <w:szCs w:val="24"/>
              </w:rPr>
            </w:pPr>
            <w:r w:rsidRPr="0061160F">
              <w:rPr>
                <w:rFonts w:ascii="Arial" w:hAnsi="Arial" w:cs="Arial"/>
                <w:sz w:val="24"/>
                <w:szCs w:val="24"/>
              </w:rPr>
              <w:t>PREFEITO MUNICIPAL</w:t>
            </w:r>
          </w:p>
        </w:tc>
      </w:tr>
      <w:tr w:rsidR="00126DCA" w:rsidRPr="0061160F" w:rsidTr="00180B71">
        <w:tc>
          <w:tcPr>
            <w:tcW w:w="3685" w:type="dxa"/>
            <w:shd w:val="clear" w:color="auto" w:fill="auto"/>
          </w:tcPr>
          <w:p w:rsidR="00126DCA" w:rsidRPr="0061160F" w:rsidRDefault="00126DCA" w:rsidP="00180B71">
            <w:pPr>
              <w:spacing w:after="120"/>
              <w:jc w:val="center"/>
              <w:rPr>
                <w:rFonts w:ascii="Arial" w:hAnsi="Arial" w:cs="Arial"/>
                <w:sz w:val="24"/>
                <w:szCs w:val="24"/>
              </w:rPr>
            </w:pPr>
            <w:r w:rsidRPr="0061160F">
              <w:rPr>
                <w:rFonts w:ascii="Arial" w:hAnsi="Arial" w:cs="Arial"/>
                <w:b/>
                <w:bCs/>
                <w:kern w:val="32"/>
                <w:sz w:val="24"/>
                <w:szCs w:val="24"/>
              </w:rPr>
              <w:t>Contratada</w:t>
            </w:r>
          </w:p>
        </w:tc>
        <w:tc>
          <w:tcPr>
            <w:tcW w:w="4145" w:type="dxa"/>
            <w:shd w:val="clear" w:color="auto" w:fill="auto"/>
          </w:tcPr>
          <w:p w:rsidR="00126DCA" w:rsidRPr="0061160F" w:rsidRDefault="00126DCA" w:rsidP="00180B71">
            <w:pPr>
              <w:spacing w:after="120"/>
              <w:jc w:val="center"/>
              <w:rPr>
                <w:rFonts w:ascii="Arial" w:hAnsi="Arial" w:cs="Arial"/>
                <w:b/>
                <w:bCs/>
                <w:kern w:val="32"/>
                <w:sz w:val="24"/>
                <w:szCs w:val="24"/>
              </w:rPr>
            </w:pPr>
            <w:r w:rsidRPr="0061160F">
              <w:rPr>
                <w:rFonts w:ascii="Arial" w:hAnsi="Arial" w:cs="Arial"/>
                <w:b/>
                <w:bCs/>
                <w:kern w:val="32"/>
                <w:sz w:val="24"/>
                <w:szCs w:val="24"/>
              </w:rPr>
              <w:t>Contratante</w:t>
            </w:r>
          </w:p>
        </w:tc>
      </w:tr>
    </w:tbl>
    <w:p w:rsidR="00126DCA" w:rsidRPr="0061160F" w:rsidRDefault="00126DCA" w:rsidP="00126DCA">
      <w:pPr>
        <w:widowControl w:val="0"/>
        <w:autoSpaceDE w:val="0"/>
        <w:autoSpaceDN w:val="0"/>
        <w:adjustRightInd w:val="0"/>
        <w:spacing w:before="40" w:after="120"/>
        <w:jc w:val="both"/>
        <w:rPr>
          <w:rFonts w:ascii="Arial" w:hAnsi="Arial" w:cs="Arial"/>
          <w:color w:val="000000"/>
          <w:sz w:val="24"/>
          <w:szCs w:val="24"/>
        </w:rPr>
      </w:pPr>
    </w:p>
    <w:tbl>
      <w:tblPr>
        <w:tblW w:w="0" w:type="auto"/>
        <w:tblLook w:val="04A0" w:firstRow="1" w:lastRow="0" w:firstColumn="1" w:lastColumn="0" w:noHBand="0" w:noVBand="1"/>
      </w:tblPr>
      <w:tblGrid>
        <w:gridCol w:w="4247"/>
        <w:gridCol w:w="4247"/>
      </w:tblGrid>
      <w:tr w:rsidR="00126DCA" w:rsidRPr="0061160F" w:rsidTr="00180B71">
        <w:tc>
          <w:tcPr>
            <w:tcW w:w="8494" w:type="dxa"/>
            <w:gridSpan w:val="2"/>
            <w:shd w:val="clear" w:color="auto" w:fill="auto"/>
          </w:tcPr>
          <w:p w:rsidR="00126DCA" w:rsidRDefault="00126DCA" w:rsidP="00180B71">
            <w:pPr>
              <w:widowControl w:val="0"/>
              <w:autoSpaceDE w:val="0"/>
              <w:autoSpaceDN w:val="0"/>
              <w:adjustRightInd w:val="0"/>
              <w:spacing w:before="40" w:after="120"/>
              <w:jc w:val="center"/>
              <w:rPr>
                <w:rFonts w:ascii="Arial" w:hAnsi="Arial" w:cs="Arial"/>
                <w:b/>
                <w:color w:val="000000"/>
                <w:sz w:val="24"/>
                <w:szCs w:val="24"/>
              </w:rPr>
            </w:pPr>
            <w:r w:rsidRPr="0061160F">
              <w:rPr>
                <w:rFonts w:ascii="Arial" w:hAnsi="Arial" w:cs="Arial"/>
                <w:b/>
                <w:color w:val="000000"/>
                <w:sz w:val="24"/>
                <w:szCs w:val="24"/>
              </w:rPr>
              <w:t>TESTEMUNHAS:</w:t>
            </w:r>
          </w:p>
          <w:p w:rsidR="002B441C" w:rsidRPr="0061160F" w:rsidRDefault="002B441C" w:rsidP="00180B71">
            <w:pPr>
              <w:widowControl w:val="0"/>
              <w:autoSpaceDE w:val="0"/>
              <w:autoSpaceDN w:val="0"/>
              <w:adjustRightInd w:val="0"/>
              <w:spacing w:before="40" w:after="120"/>
              <w:jc w:val="center"/>
              <w:rPr>
                <w:rFonts w:ascii="Arial" w:hAnsi="Arial" w:cs="Arial"/>
                <w:b/>
                <w:color w:val="000000"/>
                <w:sz w:val="24"/>
                <w:szCs w:val="24"/>
              </w:rPr>
            </w:pPr>
          </w:p>
        </w:tc>
      </w:tr>
      <w:tr w:rsidR="00126DCA" w:rsidRPr="0061160F" w:rsidTr="00180B71">
        <w:tc>
          <w:tcPr>
            <w:tcW w:w="4247" w:type="dxa"/>
            <w:shd w:val="clear" w:color="auto" w:fill="auto"/>
          </w:tcPr>
          <w:p w:rsidR="00126DCA" w:rsidRPr="0061160F" w:rsidRDefault="00126DCA" w:rsidP="00180B71">
            <w:pPr>
              <w:widowControl w:val="0"/>
              <w:autoSpaceDE w:val="0"/>
              <w:autoSpaceDN w:val="0"/>
              <w:adjustRightInd w:val="0"/>
              <w:spacing w:before="40" w:after="120"/>
              <w:jc w:val="both"/>
              <w:rPr>
                <w:rFonts w:ascii="Arial" w:hAnsi="Arial" w:cs="Arial"/>
                <w:b/>
                <w:color w:val="000000"/>
                <w:sz w:val="24"/>
                <w:szCs w:val="24"/>
              </w:rPr>
            </w:pPr>
            <w:r w:rsidRPr="0061160F">
              <w:rPr>
                <w:rFonts w:ascii="Arial" w:hAnsi="Arial" w:cs="Arial"/>
                <w:b/>
                <w:color w:val="000000"/>
                <w:sz w:val="24"/>
                <w:szCs w:val="24"/>
              </w:rPr>
              <w:t>_</w:t>
            </w:r>
            <w:r w:rsidR="00A66BF4">
              <w:rPr>
                <w:rFonts w:ascii="Arial" w:hAnsi="Arial" w:cs="Arial"/>
                <w:b/>
                <w:color w:val="000000"/>
                <w:sz w:val="24"/>
                <w:szCs w:val="24"/>
              </w:rPr>
              <w:t>_________________________</w:t>
            </w:r>
          </w:p>
        </w:tc>
        <w:tc>
          <w:tcPr>
            <w:tcW w:w="4247" w:type="dxa"/>
            <w:shd w:val="clear" w:color="auto" w:fill="auto"/>
          </w:tcPr>
          <w:p w:rsidR="00126DCA" w:rsidRPr="0061160F" w:rsidRDefault="00126DCA" w:rsidP="00A66BF4">
            <w:pPr>
              <w:widowControl w:val="0"/>
              <w:autoSpaceDE w:val="0"/>
              <w:autoSpaceDN w:val="0"/>
              <w:adjustRightInd w:val="0"/>
              <w:spacing w:before="40" w:after="120"/>
              <w:jc w:val="both"/>
              <w:rPr>
                <w:rFonts w:ascii="Arial" w:hAnsi="Arial" w:cs="Arial"/>
                <w:b/>
                <w:color w:val="000000"/>
                <w:sz w:val="24"/>
                <w:szCs w:val="24"/>
              </w:rPr>
            </w:pPr>
            <w:r w:rsidRPr="0061160F">
              <w:rPr>
                <w:rFonts w:ascii="Arial" w:hAnsi="Arial" w:cs="Arial"/>
                <w:b/>
                <w:color w:val="000000"/>
                <w:sz w:val="24"/>
                <w:szCs w:val="24"/>
              </w:rPr>
              <w:t>___________________________</w:t>
            </w:r>
          </w:p>
        </w:tc>
      </w:tr>
      <w:tr w:rsidR="00126DCA" w:rsidRPr="0061160F" w:rsidTr="00180B71">
        <w:tc>
          <w:tcPr>
            <w:tcW w:w="4247" w:type="dxa"/>
            <w:shd w:val="clear" w:color="auto" w:fill="auto"/>
          </w:tcPr>
          <w:p w:rsidR="00126DCA" w:rsidRPr="0061160F" w:rsidRDefault="00126DCA" w:rsidP="00180B71">
            <w:pPr>
              <w:widowControl w:val="0"/>
              <w:autoSpaceDE w:val="0"/>
              <w:autoSpaceDN w:val="0"/>
              <w:adjustRightInd w:val="0"/>
              <w:spacing w:before="40" w:after="120"/>
              <w:jc w:val="both"/>
              <w:rPr>
                <w:rFonts w:ascii="Arial" w:hAnsi="Arial" w:cs="Arial"/>
                <w:b/>
                <w:color w:val="000000"/>
                <w:sz w:val="24"/>
                <w:szCs w:val="24"/>
              </w:rPr>
            </w:pPr>
            <w:r w:rsidRPr="0061160F">
              <w:rPr>
                <w:rFonts w:ascii="Arial" w:hAnsi="Arial" w:cs="Arial"/>
                <w:b/>
                <w:color w:val="000000"/>
                <w:sz w:val="24"/>
                <w:szCs w:val="24"/>
              </w:rPr>
              <w:t>NOME:</w:t>
            </w:r>
          </w:p>
        </w:tc>
        <w:tc>
          <w:tcPr>
            <w:tcW w:w="4247" w:type="dxa"/>
            <w:shd w:val="clear" w:color="auto" w:fill="auto"/>
          </w:tcPr>
          <w:p w:rsidR="00126DCA" w:rsidRPr="0061160F" w:rsidRDefault="00126DCA" w:rsidP="00180B71">
            <w:pPr>
              <w:widowControl w:val="0"/>
              <w:autoSpaceDE w:val="0"/>
              <w:autoSpaceDN w:val="0"/>
              <w:adjustRightInd w:val="0"/>
              <w:spacing w:before="40" w:after="120"/>
              <w:jc w:val="both"/>
              <w:rPr>
                <w:rFonts w:ascii="Arial" w:hAnsi="Arial" w:cs="Arial"/>
                <w:b/>
                <w:color w:val="000000"/>
                <w:sz w:val="24"/>
                <w:szCs w:val="24"/>
              </w:rPr>
            </w:pPr>
            <w:r w:rsidRPr="0061160F">
              <w:rPr>
                <w:rFonts w:ascii="Arial" w:hAnsi="Arial" w:cs="Arial"/>
                <w:b/>
                <w:color w:val="000000"/>
                <w:sz w:val="24"/>
                <w:szCs w:val="24"/>
              </w:rPr>
              <w:t>NOME:</w:t>
            </w:r>
          </w:p>
        </w:tc>
      </w:tr>
      <w:tr w:rsidR="00126DCA" w:rsidRPr="0061160F" w:rsidTr="00180B71">
        <w:tc>
          <w:tcPr>
            <w:tcW w:w="4247" w:type="dxa"/>
            <w:shd w:val="clear" w:color="auto" w:fill="auto"/>
          </w:tcPr>
          <w:p w:rsidR="00126DCA" w:rsidRPr="0061160F" w:rsidRDefault="00126DCA" w:rsidP="00180B71">
            <w:pPr>
              <w:widowControl w:val="0"/>
              <w:autoSpaceDE w:val="0"/>
              <w:autoSpaceDN w:val="0"/>
              <w:adjustRightInd w:val="0"/>
              <w:spacing w:before="40" w:after="120"/>
              <w:jc w:val="both"/>
              <w:rPr>
                <w:rFonts w:ascii="Arial" w:hAnsi="Arial" w:cs="Arial"/>
                <w:b/>
                <w:color w:val="000000"/>
                <w:sz w:val="24"/>
                <w:szCs w:val="24"/>
              </w:rPr>
            </w:pPr>
            <w:r w:rsidRPr="0061160F">
              <w:rPr>
                <w:rFonts w:ascii="Arial" w:hAnsi="Arial" w:cs="Arial"/>
                <w:b/>
                <w:color w:val="000000"/>
                <w:sz w:val="24"/>
                <w:szCs w:val="24"/>
              </w:rPr>
              <w:t>CPF:</w:t>
            </w:r>
          </w:p>
        </w:tc>
        <w:tc>
          <w:tcPr>
            <w:tcW w:w="4247" w:type="dxa"/>
            <w:shd w:val="clear" w:color="auto" w:fill="auto"/>
          </w:tcPr>
          <w:p w:rsidR="00126DCA" w:rsidRPr="0061160F" w:rsidRDefault="00126DCA" w:rsidP="00180B71">
            <w:pPr>
              <w:widowControl w:val="0"/>
              <w:autoSpaceDE w:val="0"/>
              <w:autoSpaceDN w:val="0"/>
              <w:adjustRightInd w:val="0"/>
              <w:spacing w:before="40" w:after="120"/>
              <w:jc w:val="both"/>
              <w:rPr>
                <w:rFonts w:ascii="Arial" w:hAnsi="Arial" w:cs="Arial"/>
                <w:b/>
                <w:color w:val="000000"/>
                <w:sz w:val="24"/>
                <w:szCs w:val="24"/>
              </w:rPr>
            </w:pPr>
            <w:r w:rsidRPr="0061160F">
              <w:rPr>
                <w:rFonts w:ascii="Arial" w:hAnsi="Arial" w:cs="Arial"/>
                <w:b/>
                <w:color w:val="000000"/>
                <w:sz w:val="24"/>
                <w:szCs w:val="24"/>
              </w:rPr>
              <w:t>CPF:</w:t>
            </w:r>
          </w:p>
        </w:tc>
      </w:tr>
    </w:tbl>
    <w:p w:rsidR="00126DCA" w:rsidRPr="0061160F" w:rsidRDefault="00126DCA" w:rsidP="002B441C">
      <w:pPr>
        <w:widowControl w:val="0"/>
        <w:autoSpaceDE w:val="0"/>
        <w:autoSpaceDN w:val="0"/>
        <w:adjustRightInd w:val="0"/>
        <w:spacing w:before="40" w:after="120"/>
        <w:jc w:val="both"/>
        <w:rPr>
          <w:rFonts w:ascii="Arial" w:hAnsi="Arial" w:cs="Arial"/>
          <w:b/>
          <w:color w:val="000000"/>
          <w:sz w:val="24"/>
          <w:szCs w:val="24"/>
        </w:rPr>
      </w:pPr>
    </w:p>
    <w:sectPr w:rsidR="00126DCA" w:rsidRPr="006116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67D2"/>
    <w:multiLevelType w:val="hybridMultilevel"/>
    <w:tmpl w:val="5086A9E2"/>
    <w:lvl w:ilvl="0" w:tplc="41E8F03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70569"/>
    <w:multiLevelType w:val="hybridMultilevel"/>
    <w:tmpl w:val="57467F96"/>
    <w:lvl w:ilvl="0" w:tplc="A5F097DC">
      <w:start w:val="7"/>
      <w:numFmt w:val="bullet"/>
      <w:lvlText w:val=""/>
      <w:lvlJc w:val="left"/>
      <w:pPr>
        <w:ind w:left="1080" w:hanging="360"/>
      </w:pPr>
      <w:rPr>
        <w:rFonts w:ascii="Symbol" w:eastAsia="MS Mincho"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D080F03"/>
    <w:multiLevelType w:val="hybridMultilevel"/>
    <w:tmpl w:val="4776DA7C"/>
    <w:lvl w:ilvl="0" w:tplc="49C211D4">
      <w:start w:val="1"/>
      <w:numFmt w:val="lowerLetter"/>
      <w:lvlText w:val="%1)"/>
      <w:lvlJc w:val="left"/>
      <w:pPr>
        <w:ind w:left="720" w:hanging="360"/>
      </w:pPr>
      <w:rPr>
        <w:rFonts w:ascii="Arial" w:hAnsi="Arial" w:cs="Arial" w:hint="default"/>
        <w:b w:val="0"/>
        <w:i w:val="0"/>
        <w:strike w:val="0"/>
        <w:color w:val="auto"/>
        <w:sz w:val="20"/>
        <w:szCs w:val="24"/>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0039E4"/>
    <w:multiLevelType w:val="hybridMultilevel"/>
    <w:tmpl w:val="5086A9E2"/>
    <w:lvl w:ilvl="0" w:tplc="41E8F03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113ADE"/>
    <w:multiLevelType w:val="hybridMultilevel"/>
    <w:tmpl w:val="40D83496"/>
    <w:lvl w:ilvl="0" w:tplc="B6A67C7A">
      <w:start w:val="1"/>
      <w:numFmt w:val="bullet"/>
      <w:lvlText w:val=""/>
      <w:lvlJc w:val="left"/>
      <w:pPr>
        <w:tabs>
          <w:tab w:val="num" w:pos="1136"/>
        </w:tabs>
        <w:ind w:left="1230" w:hanging="170"/>
      </w:pPr>
      <w:rPr>
        <w:rFonts w:ascii="Wingdings" w:hAnsi="Wingdings" w:hint="default"/>
        <w:color w:val="800000"/>
        <w:sz w:val="16"/>
        <w:szCs w:val="16"/>
      </w:rPr>
    </w:lvl>
    <w:lvl w:ilvl="1" w:tplc="04160003" w:tentative="1">
      <w:start w:val="1"/>
      <w:numFmt w:val="bullet"/>
      <w:lvlText w:val="o"/>
      <w:lvlJc w:val="left"/>
      <w:pPr>
        <w:tabs>
          <w:tab w:val="num" w:pos="776"/>
        </w:tabs>
        <w:ind w:left="776" w:hanging="360"/>
      </w:pPr>
      <w:rPr>
        <w:rFonts w:ascii="Courier New" w:hAnsi="Courier New" w:cs="Courier New" w:hint="default"/>
      </w:rPr>
    </w:lvl>
    <w:lvl w:ilvl="2" w:tplc="04160005" w:tentative="1">
      <w:start w:val="1"/>
      <w:numFmt w:val="bullet"/>
      <w:lvlText w:val=""/>
      <w:lvlJc w:val="left"/>
      <w:pPr>
        <w:tabs>
          <w:tab w:val="num" w:pos="1496"/>
        </w:tabs>
        <w:ind w:left="1496" w:hanging="360"/>
      </w:pPr>
      <w:rPr>
        <w:rFonts w:ascii="Wingdings" w:hAnsi="Wingdings" w:hint="default"/>
      </w:rPr>
    </w:lvl>
    <w:lvl w:ilvl="3" w:tplc="04160001" w:tentative="1">
      <w:start w:val="1"/>
      <w:numFmt w:val="bullet"/>
      <w:lvlText w:val=""/>
      <w:lvlJc w:val="left"/>
      <w:pPr>
        <w:tabs>
          <w:tab w:val="num" w:pos="2216"/>
        </w:tabs>
        <w:ind w:left="2216" w:hanging="360"/>
      </w:pPr>
      <w:rPr>
        <w:rFonts w:ascii="Symbol" w:hAnsi="Symbol" w:hint="default"/>
      </w:rPr>
    </w:lvl>
    <w:lvl w:ilvl="4" w:tplc="04160003" w:tentative="1">
      <w:start w:val="1"/>
      <w:numFmt w:val="bullet"/>
      <w:lvlText w:val="o"/>
      <w:lvlJc w:val="left"/>
      <w:pPr>
        <w:tabs>
          <w:tab w:val="num" w:pos="2936"/>
        </w:tabs>
        <w:ind w:left="2936" w:hanging="360"/>
      </w:pPr>
      <w:rPr>
        <w:rFonts w:ascii="Courier New" w:hAnsi="Courier New" w:cs="Courier New" w:hint="default"/>
      </w:rPr>
    </w:lvl>
    <w:lvl w:ilvl="5" w:tplc="04160005" w:tentative="1">
      <w:start w:val="1"/>
      <w:numFmt w:val="bullet"/>
      <w:lvlText w:val=""/>
      <w:lvlJc w:val="left"/>
      <w:pPr>
        <w:tabs>
          <w:tab w:val="num" w:pos="3656"/>
        </w:tabs>
        <w:ind w:left="3656" w:hanging="360"/>
      </w:pPr>
      <w:rPr>
        <w:rFonts w:ascii="Wingdings" w:hAnsi="Wingdings" w:hint="default"/>
      </w:rPr>
    </w:lvl>
    <w:lvl w:ilvl="6" w:tplc="04160001" w:tentative="1">
      <w:start w:val="1"/>
      <w:numFmt w:val="bullet"/>
      <w:lvlText w:val=""/>
      <w:lvlJc w:val="left"/>
      <w:pPr>
        <w:tabs>
          <w:tab w:val="num" w:pos="4376"/>
        </w:tabs>
        <w:ind w:left="4376" w:hanging="360"/>
      </w:pPr>
      <w:rPr>
        <w:rFonts w:ascii="Symbol" w:hAnsi="Symbol" w:hint="default"/>
      </w:rPr>
    </w:lvl>
    <w:lvl w:ilvl="7" w:tplc="04160003" w:tentative="1">
      <w:start w:val="1"/>
      <w:numFmt w:val="bullet"/>
      <w:lvlText w:val="o"/>
      <w:lvlJc w:val="left"/>
      <w:pPr>
        <w:tabs>
          <w:tab w:val="num" w:pos="5096"/>
        </w:tabs>
        <w:ind w:left="5096" w:hanging="360"/>
      </w:pPr>
      <w:rPr>
        <w:rFonts w:ascii="Courier New" w:hAnsi="Courier New" w:cs="Courier New" w:hint="default"/>
      </w:rPr>
    </w:lvl>
    <w:lvl w:ilvl="8" w:tplc="04160005" w:tentative="1">
      <w:start w:val="1"/>
      <w:numFmt w:val="bullet"/>
      <w:lvlText w:val=""/>
      <w:lvlJc w:val="left"/>
      <w:pPr>
        <w:tabs>
          <w:tab w:val="num" w:pos="5816"/>
        </w:tabs>
        <w:ind w:left="5816" w:hanging="360"/>
      </w:pPr>
      <w:rPr>
        <w:rFonts w:ascii="Wingdings" w:hAnsi="Wingdings" w:hint="default"/>
      </w:rPr>
    </w:lvl>
  </w:abstractNum>
  <w:abstractNum w:abstractNumId="5">
    <w:nsid w:val="2F0D54A3"/>
    <w:multiLevelType w:val="hybridMultilevel"/>
    <w:tmpl w:val="DA50F240"/>
    <w:lvl w:ilvl="0" w:tplc="AFD05BB0">
      <w:start w:val="7"/>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4814B8D"/>
    <w:multiLevelType w:val="multilevel"/>
    <w:tmpl w:val="6E482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EB0807"/>
    <w:multiLevelType w:val="hybridMultilevel"/>
    <w:tmpl w:val="773CCB10"/>
    <w:lvl w:ilvl="0" w:tplc="0CDEF5F8">
      <w:start w:val="1"/>
      <w:numFmt w:val="bullet"/>
      <w:lvlText w:val=""/>
      <w:lvlJc w:val="left"/>
      <w:pPr>
        <w:tabs>
          <w:tab w:val="num" w:pos="1080"/>
        </w:tabs>
        <w:ind w:left="1080" w:hanging="360"/>
      </w:pPr>
      <w:rPr>
        <w:rFonts w:ascii="Symbol" w:hAnsi="Symbol" w:hint="default"/>
        <w:color w:val="auto"/>
        <w:sz w:val="16"/>
        <w:szCs w:val="16"/>
      </w:rPr>
    </w:lvl>
    <w:lvl w:ilvl="1" w:tplc="04160003" w:tentative="1">
      <w:start w:val="1"/>
      <w:numFmt w:val="bullet"/>
      <w:lvlText w:val="o"/>
      <w:lvlJc w:val="left"/>
      <w:pPr>
        <w:tabs>
          <w:tab w:val="num" w:pos="720"/>
        </w:tabs>
        <w:ind w:left="720" w:hanging="360"/>
      </w:pPr>
      <w:rPr>
        <w:rFonts w:ascii="Courier New" w:hAnsi="Courier New" w:cs="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cs="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cs="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8">
    <w:nsid w:val="61E60EA4"/>
    <w:multiLevelType w:val="hybridMultilevel"/>
    <w:tmpl w:val="18EEE5CA"/>
    <w:lvl w:ilvl="0" w:tplc="0000000A">
      <w:start w:val="1"/>
      <w:numFmt w:val="lowerLetter"/>
      <w:lvlText w:val="%1)"/>
      <w:lvlJc w:val="left"/>
      <w:pPr>
        <w:ind w:left="360" w:hanging="360"/>
      </w:pPr>
      <w:rPr>
        <w:rFonts w:ascii="Times New Roman" w:hAnsi="Times New Roman" w:cs="Times New Roman" w:hint="default"/>
        <w:b w:val="0"/>
        <w:i w:val="0"/>
        <w:strike w:val="0"/>
        <w:color w:val="auto"/>
        <w:sz w:val="24"/>
        <w:szCs w:val="24"/>
        <w:u w:val="none"/>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7697F1E"/>
    <w:multiLevelType w:val="hybridMultilevel"/>
    <w:tmpl w:val="4776DA7C"/>
    <w:lvl w:ilvl="0" w:tplc="49C211D4">
      <w:start w:val="1"/>
      <w:numFmt w:val="lowerLetter"/>
      <w:lvlText w:val="%1)"/>
      <w:lvlJc w:val="left"/>
      <w:pPr>
        <w:ind w:left="720" w:hanging="360"/>
      </w:pPr>
      <w:rPr>
        <w:rFonts w:ascii="Arial" w:hAnsi="Arial" w:cs="Arial" w:hint="default"/>
        <w:b w:val="0"/>
        <w:i w:val="0"/>
        <w:strike w:val="0"/>
        <w:color w:val="auto"/>
        <w:sz w:val="20"/>
        <w:szCs w:val="24"/>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AA7963"/>
    <w:multiLevelType w:val="hybridMultilevel"/>
    <w:tmpl w:val="4776DA7C"/>
    <w:lvl w:ilvl="0" w:tplc="49C211D4">
      <w:start w:val="1"/>
      <w:numFmt w:val="lowerLetter"/>
      <w:lvlText w:val="%1)"/>
      <w:lvlJc w:val="left"/>
      <w:pPr>
        <w:ind w:left="720" w:hanging="360"/>
      </w:pPr>
      <w:rPr>
        <w:rFonts w:ascii="Arial" w:hAnsi="Arial" w:cs="Arial" w:hint="default"/>
        <w:b w:val="0"/>
        <w:i w:val="0"/>
        <w:strike w:val="0"/>
        <w:color w:val="auto"/>
        <w:sz w:val="20"/>
        <w:szCs w:val="24"/>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2"/>
  </w:num>
  <w:num w:numId="6">
    <w:abstractNumId w:val="10"/>
  </w:num>
  <w:num w:numId="7">
    <w:abstractNumId w:val="9"/>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CA"/>
    <w:rsid w:val="00002C28"/>
    <w:rsid w:val="00126DCA"/>
    <w:rsid w:val="002B441C"/>
    <w:rsid w:val="00395EA3"/>
    <w:rsid w:val="003D5ECB"/>
    <w:rsid w:val="005B0A93"/>
    <w:rsid w:val="006C001B"/>
    <w:rsid w:val="006D55D6"/>
    <w:rsid w:val="00A66BF4"/>
    <w:rsid w:val="00A71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A8E1-F0BB-412C-B96E-F0C5822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C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DC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126DCA"/>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DCA"/>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rsid w:val="00126DCA"/>
    <w:rPr>
      <w:rFonts w:ascii="Calibri Light" w:eastAsia="Times New Roman" w:hAnsi="Calibri Light" w:cs="Times New Roman"/>
      <w:b/>
      <w:bCs/>
      <w:i/>
      <w:iCs/>
      <w:sz w:val="28"/>
      <w:szCs w:val="28"/>
      <w:lang w:eastAsia="pt-BR"/>
    </w:rPr>
  </w:style>
  <w:style w:type="paragraph" w:styleId="Corpodetexto2">
    <w:name w:val="Body Text 2"/>
    <w:basedOn w:val="Normal"/>
    <w:link w:val="Corpodetexto2Char"/>
    <w:uiPriority w:val="99"/>
    <w:rsid w:val="00126DCA"/>
    <w:pPr>
      <w:spacing w:after="120" w:line="480" w:lineRule="auto"/>
    </w:pPr>
  </w:style>
  <w:style w:type="character" w:customStyle="1" w:styleId="Corpodetexto2Char">
    <w:name w:val="Corpo de texto 2 Char"/>
    <w:basedOn w:val="Fontepargpadro"/>
    <w:link w:val="Corpodetexto2"/>
    <w:uiPriority w:val="99"/>
    <w:rsid w:val="00126DC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26DCA"/>
    <w:pPr>
      <w:ind w:left="720"/>
      <w:contextualSpacing/>
    </w:pPr>
    <w:rPr>
      <w:sz w:val="22"/>
      <w:szCs w:val="22"/>
    </w:rPr>
  </w:style>
  <w:style w:type="paragraph" w:styleId="TextosemFormatao">
    <w:name w:val="Plain Text"/>
    <w:basedOn w:val="Normal"/>
    <w:link w:val="TextosemFormataoChar"/>
    <w:rsid w:val="00126DCA"/>
    <w:rPr>
      <w:rFonts w:ascii="Courier New" w:hAnsi="Courier New"/>
    </w:rPr>
  </w:style>
  <w:style w:type="character" w:customStyle="1" w:styleId="TextosemFormataoChar">
    <w:name w:val="Texto sem Formatação Char"/>
    <w:basedOn w:val="Fontepargpadro"/>
    <w:link w:val="TextosemFormatao"/>
    <w:rsid w:val="00126DCA"/>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6C001B"/>
    <w:rPr>
      <w:rFonts w:ascii="Segoe UI" w:hAnsi="Segoe UI" w:cs="Segoe UI"/>
      <w:sz w:val="18"/>
      <w:szCs w:val="18"/>
    </w:rPr>
  </w:style>
  <w:style w:type="character" w:customStyle="1" w:styleId="TextodebaloChar">
    <w:name w:val="Texto de balão Char"/>
    <w:basedOn w:val="Fontepargpadro"/>
    <w:link w:val="Textodebalo"/>
    <w:uiPriority w:val="99"/>
    <w:semiHidden/>
    <w:rsid w:val="006C001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2196</Words>
  <Characters>11860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cp:lastPrinted>2017-02-21T19:23:00Z</cp:lastPrinted>
  <dcterms:created xsi:type="dcterms:W3CDTF">2017-02-13T10:30:00Z</dcterms:created>
  <dcterms:modified xsi:type="dcterms:W3CDTF">2017-03-14T17:47:00Z</dcterms:modified>
</cp:coreProperties>
</file>