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EC" w:rsidRPr="00A26FEC" w:rsidRDefault="00A26FEC" w:rsidP="00A26FEC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A26F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CONTRATO Nº 07/2018 REF.  AO PP Nº 16/2017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o nº. 92.406.511/0001-26, neste ato representado pelo seu Vice-Prefeito em Exercício Sr.</w:t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ITACIR GRANDO,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7012289745</w:t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>e CPF nº. 317.582.740-34,</w:t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: AGROPRATA COMERCIO DE EQUIPAMENTOS LTDA EPP-,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20.963.380/000177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, com sede na Linha União da Serra, nº 50, bairro </w:t>
      </w:r>
      <w:proofErr w:type="spellStart"/>
      <w:r w:rsidRPr="00A26FEC">
        <w:rPr>
          <w:rFonts w:ascii="Arial" w:eastAsia="Times New Roman" w:hAnsi="Arial" w:cs="Arial"/>
          <w:sz w:val="24"/>
          <w:szCs w:val="24"/>
          <w:lang w:eastAsia="pt-BR"/>
        </w:rPr>
        <w:t>Caravaggio</w:t>
      </w:r>
      <w:proofErr w:type="spellEnd"/>
      <w:r w:rsidRPr="00A26FEC">
        <w:rPr>
          <w:rFonts w:ascii="Arial" w:eastAsia="Times New Roman" w:hAnsi="Arial" w:cs="Arial"/>
          <w:sz w:val="24"/>
          <w:szCs w:val="24"/>
          <w:lang w:eastAsia="pt-BR"/>
        </w:rPr>
        <w:t>, no município de Nova Prata, Rio Grande do Sul, 95.320-000 vencedora da licitação tipo Pregão Presencial Nº.16/2017, doravante denominada simplesmente de</w:t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Altair </w:t>
      </w:r>
      <w:proofErr w:type="spellStart"/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Fabro</w:t>
      </w:r>
      <w:proofErr w:type="spellEnd"/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>do CPF nº. 587.244.600-44 e RG nº. 1039589815, resolvem celebrar o presente contrato, nos termos da Lei nº. 8.666/93 e suas alterações, mediante das cláusulas e condições seguintes: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6FEC" w:rsidRPr="00A26FEC" w:rsidRDefault="00A26FEC" w:rsidP="00A26FEC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0"/>
          <w:lang w:val="es-ES_tradnl" w:eastAsia="pt-BR"/>
        </w:rPr>
      </w:pPr>
      <w:r w:rsidRPr="00A26FEC">
        <w:rPr>
          <w:rFonts w:ascii="Arial" w:eastAsia="Times New Roman" w:hAnsi="Arial" w:cs="Arial"/>
          <w:b/>
          <w:sz w:val="24"/>
          <w:szCs w:val="24"/>
          <w:lang w:val="es-ES_tradnl" w:eastAsia="pt-BR"/>
        </w:rPr>
        <w:t>CLÁUSULA PRIMEIRA: DO OBJETO</w:t>
      </w:r>
      <w:r w:rsidRPr="00A26FEC">
        <w:rPr>
          <w:rFonts w:ascii="Arial" w:eastAsia="Times New Roman" w:hAnsi="Arial" w:cs="Arial"/>
          <w:sz w:val="24"/>
          <w:szCs w:val="24"/>
          <w:lang w:val="es-ES_tradnl" w:eastAsia="pt-BR"/>
        </w:rPr>
        <w:t xml:space="preserve">: </w:t>
      </w:r>
      <w:proofErr w:type="spellStart"/>
      <w:r w:rsidRPr="00A26FEC">
        <w:rPr>
          <w:rFonts w:ascii="Arial" w:eastAsia="Times New Roman" w:hAnsi="Arial" w:cs="Arial"/>
          <w:sz w:val="24"/>
          <w:szCs w:val="24"/>
          <w:lang w:val="es-ES_tradnl" w:eastAsia="pt-BR"/>
        </w:rPr>
        <w:t>A</w:t>
      </w:r>
      <w:r w:rsidRPr="00A26FEC">
        <w:rPr>
          <w:rFonts w:ascii="Arial" w:eastAsia="Times New Roman" w:hAnsi="Arial" w:cs="Arial"/>
          <w:sz w:val="24"/>
          <w:szCs w:val="20"/>
          <w:lang w:val="es-ES_tradnl" w:eastAsia="pt-BR"/>
        </w:rPr>
        <w:t>quisição</w:t>
      </w:r>
      <w:proofErr w:type="spellEnd"/>
      <w:r w:rsidRPr="00A26FEC">
        <w:rPr>
          <w:rFonts w:ascii="Arial" w:eastAsia="Times New Roman" w:hAnsi="Arial" w:cs="Arial"/>
          <w:sz w:val="24"/>
          <w:szCs w:val="20"/>
          <w:lang w:val="es-ES_tradnl" w:eastAsia="pt-BR"/>
        </w:rPr>
        <w:t xml:space="preserve"> de máquinas e </w:t>
      </w:r>
      <w:proofErr w:type="spellStart"/>
      <w:r w:rsidRPr="00A26FEC">
        <w:rPr>
          <w:rFonts w:ascii="Arial" w:eastAsia="Times New Roman" w:hAnsi="Arial" w:cs="Arial"/>
          <w:sz w:val="24"/>
          <w:szCs w:val="20"/>
          <w:lang w:val="es-ES_tradnl" w:eastAsia="pt-BR"/>
        </w:rPr>
        <w:t>equipamentos</w:t>
      </w:r>
      <w:proofErr w:type="spellEnd"/>
      <w:r w:rsidRPr="00A26FEC">
        <w:rPr>
          <w:rFonts w:ascii="Arial" w:eastAsia="Times New Roman" w:hAnsi="Arial" w:cs="Arial"/>
          <w:sz w:val="24"/>
          <w:szCs w:val="20"/>
          <w:lang w:val="es-ES_tradnl" w:eastAsia="pt-BR"/>
        </w:rPr>
        <w:t xml:space="preserve"> agrícolas, conforme </w:t>
      </w:r>
      <w:proofErr w:type="spellStart"/>
      <w:r w:rsidRPr="00A26FEC">
        <w:rPr>
          <w:rFonts w:ascii="Arial" w:eastAsia="Times New Roman" w:hAnsi="Arial" w:cs="Arial"/>
          <w:sz w:val="24"/>
          <w:szCs w:val="20"/>
          <w:lang w:val="es-ES_tradnl" w:eastAsia="pt-BR"/>
        </w:rPr>
        <w:t>especificações</w:t>
      </w:r>
      <w:proofErr w:type="spellEnd"/>
      <w:r w:rsidRPr="00A26FEC">
        <w:rPr>
          <w:rFonts w:ascii="Arial" w:eastAsia="Times New Roman" w:hAnsi="Arial" w:cs="Arial"/>
          <w:sz w:val="24"/>
          <w:szCs w:val="20"/>
          <w:lang w:val="es-ES_tradnl" w:eastAsia="pt-BR"/>
        </w:rPr>
        <w:t>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5387"/>
        <w:gridCol w:w="1417"/>
        <w:gridCol w:w="1559"/>
      </w:tblGrid>
      <w:tr w:rsidR="00A26FEC" w:rsidRPr="00A26FEC" w:rsidTr="004D1E56">
        <w:tc>
          <w:tcPr>
            <w:tcW w:w="851" w:type="dxa"/>
            <w:shd w:val="clear" w:color="auto" w:fill="auto"/>
          </w:tcPr>
          <w:p w:rsidR="00A26FEC" w:rsidRPr="00A26FEC" w:rsidRDefault="00A26FEC" w:rsidP="00A26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26FE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709" w:type="dxa"/>
          </w:tcPr>
          <w:p w:rsidR="00A26FEC" w:rsidRPr="00A26FEC" w:rsidRDefault="00A26FEC" w:rsidP="00A26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A26FE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Qdt</w:t>
            </w:r>
            <w:proofErr w:type="spellEnd"/>
          </w:p>
        </w:tc>
        <w:tc>
          <w:tcPr>
            <w:tcW w:w="709" w:type="dxa"/>
          </w:tcPr>
          <w:p w:rsidR="00A26FEC" w:rsidRPr="00A26FEC" w:rsidRDefault="00A26FEC" w:rsidP="00A26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A26FE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Und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A26FEC" w:rsidRPr="00A26FEC" w:rsidRDefault="00A26FEC" w:rsidP="00A26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26FE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417" w:type="dxa"/>
          </w:tcPr>
          <w:p w:rsidR="00A26FEC" w:rsidRPr="00A26FEC" w:rsidRDefault="00A26FEC" w:rsidP="00A26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A26FE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Vlr</w:t>
            </w:r>
            <w:proofErr w:type="spellEnd"/>
            <w:r w:rsidRPr="00A26FE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Pr="00A26FE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Unt</w:t>
            </w:r>
            <w:proofErr w:type="spellEnd"/>
            <w:r w:rsidRPr="00A26FE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559" w:type="dxa"/>
          </w:tcPr>
          <w:p w:rsidR="00A26FEC" w:rsidRPr="00A26FEC" w:rsidRDefault="00A26FEC" w:rsidP="00A26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A26FE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Vlr</w:t>
            </w:r>
            <w:proofErr w:type="spellEnd"/>
            <w:r w:rsidRPr="00A26FE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. </w:t>
            </w:r>
            <w:proofErr w:type="spellStart"/>
            <w:proofErr w:type="gramStart"/>
            <w:r w:rsidRPr="00A26FE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tot</w:t>
            </w:r>
            <w:proofErr w:type="spellEnd"/>
            <w:proofErr w:type="gramEnd"/>
            <w:r w:rsidRPr="00A26FE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</w:t>
            </w:r>
          </w:p>
        </w:tc>
      </w:tr>
      <w:tr w:rsidR="00A26FEC" w:rsidRPr="00A26FEC" w:rsidTr="004D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EC" w:rsidRPr="00A26FEC" w:rsidRDefault="00A26FEC" w:rsidP="00A26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6F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EC" w:rsidRPr="00A26FEC" w:rsidRDefault="00A26FEC" w:rsidP="00A26FEC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26FEC" w:rsidRPr="00A26FEC" w:rsidRDefault="00A26FEC" w:rsidP="00A26FEC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26FEC" w:rsidRPr="00A26FEC" w:rsidRDefault="00A26FEC" w:rsidP="00A26FEC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26FEC" w:rsidRPr="00A26FEC" w:rsidRDefault="00A26FEC" w:rsidP="00A26FEC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6F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EC" w:rsidRPr="00A26FEC" w:rsidRDefault="00A26FEC" w:rsidP="00A26FEC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A26F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EC" w:rsidRPr="00A26FEC" w:rsidRDefault="00A26FEC" w:rsidP="00A26FEC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6FE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GRADE ARADORA</w:t>
            </w:r>
            <w:r w:rsidRPr="00A26F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com controle remoto, equipada com no mínimo 16 discos de 26” x 6,00mm, discos recortados, largura de corte de 1730mm, espaçamento entre discos de 230mm, cilindro hidráulico de dupla ação, mancais com rolamentos de rolos cônicos, lubrificados a banho de óleo permanente – </w:t>
            </w:r>
            <w:proofErr w:type="spellStart"/>
            <w:r w:rsidRPr="00A26F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duromark</w:t>
            </w:r>
            <w:proofErr w:type="spellEnd"/>
            <w:r w:rsidRPr="00A26F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que utilizam retentores duo cone, peso mínimo 1.630 kg, potência mínima entre 80 a 90cv, rodeiro com pneus 600x16.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EC" w:rsidRPr="00A26FEC" w:rsidRDefault="00A26FEC" w:rsidP="00A26FEC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26FE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23.800,00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EC" w:rsidRPr="00A26FEC" w:rsidRDefault="00A26FEC" w:rsidP="00A26FEC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26FE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47.600,00</w:t>
            </w:r>
          </w:p>
        </w:tc>
      </w:tr>
    </w:tbl>
    <w:p w:rsidR="00A26FEC" w:rsidRPr="00A26FEC" w:rsidRDefault="00A26FEC" w:rsidP="00A26F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SEGUNDA: DO VALOR E CONDIÇÕES DE PAGAMENTO: 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O valor do presente contrato é de </w:t>
      </w:r>
      <w:r w:rsidRPr="00A26FE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R$ 47.600,00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 (quarenta, sete, mil, seiscentos reais) e seu pagamento será efetuado através de depósito bancário, após vistoria e liberação do recurso pela Caixa Econômica Federal, e mediante apresentação da nota fiscal e do </w:t>
      </w:r>
      <w:r w:rsidRPr="00A26FEC">
        <w:rPr>
          <w:rFonts w:ascii="Arial" w:eastAsia="Times New Roman" w:hAnsi="Arial" w:cs="Arial"/>
          <w:sz w:val="24"/>
          <w:szCs w:val="24"/>
          <w:u w:val="single"/>
          <w:lang w:eastAsia="pt-BR"/>
        </w:rPr>
        <w:t>Termo de Recebimento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>, devidamente assinado pela Comissão de servidores designado para recebimento por parte desta Secretaria Municipal.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CLÁUSULA TERCEIRA: DAS DOTAÇÕES ORÇAMENTAIS PARA PAGAMENTO DAS DESPESAS ORIUNDAS DA EXECUÇÃO DESTE CONTRATO: 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>Para pagamento das despesas pertinentes a esta licitação servirão recursos: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>ÓRGÃO: SECRETARIA MUNICIPAL DA AGRICULTURA, MEIO AMBIENTE E DESENVOLVIMENTO ECONÔMICO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>0601.2060100061.006000 – Aquisição de Equipamentos para Secretaria da Agricultura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>449052 – Equipamento e Material Permanente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6FEC" w:rsidRPr="00A26FEC" w:rsidRDefault="00A26FEC" w:rsidP="00A26FEC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A26F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A26F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90 (noventa) dias, sendo que a empresa vencedora terá 30 dias para efetuar a entrega do objeto licitado.</w:t>
      </w:r>
    </w:p>
    <w:p w:rsidR="00A26FEC" w:rsidRPr="00A26FEC" w:rsidRDefault="00A26FEC" w:rsidP="00A26FEC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A26FEC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A26FEC" w:rsidRPr="00A26FEC" w:rsidRDefault="00A26FEC" w:rsidP="00A26FEC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A26FEC" w:rsidRPr="00A26FEC" w:rsidRDefault="00A26FEC" w:rsidP="00A26FEC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A26FEC" w:rsidRPr="00A26FEC" w:rsidRDefault="00A26FEC" w:rsidP="00A26FEC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A26FEC" w:rsidRPr="00A26FEC" w:rsidRDefault="00A26FEC" w:rsidP="00A26FEC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A26FEC" w:rsidRPr="00A26FEC" w:rsidRDefault="00A26FEC" w:rsidP="00A26FEC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A26FEC" w:rsidRPr="00A26FEC" w:rsidRDefault="00A26FEC" w:rsidP="00A26FEC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A26FEC" w:rsidRPr="00A26FEC" w:rsidRDefault="00A26FEC" w:rsidP="00A26FEC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>Comunicar a Secretaria da Saúde, qualquer ocorrência que possa impedir a realização dos Serviços, objeto do contrato.</w:t>
      </w:r>
    </w:p>
    <w:p w:rsidR="00A26FEC" w:rsidRPr="00A26FEC" w:rsidRDefault="00A26FEC" w:rsidP="00A26FEC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:  O </w:t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     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>: Pelo inadimplemento das obrigações, seja na condição de participante do pregão ou de contratante, as licitantes, conforme a infração, estarão sujeitas às seguintes penalidades: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a) 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>deixar de apresentar a documentação exigida no certame: suspensão do direito de licitar e contratar com a Administração pelo prazo de 2 anos e multa de 10% sobre o valor do último lance ofertado;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b)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 manter comportamento inadequado durante o pregão: afastamento do certame e suspensão do direito de licitar e contratar com a Administração pelo prazo de 2 anos;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c)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d)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 executar o contrato com irregularidades, passíveis de correção durante a execução e sem prejuízo ao resultado: advertência;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e)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f)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 inexecução parcial do contrato: suspensão do direito de licitar e contratar com a Administração pelo prazo de 3 anos e multa de 8% sobre o valor correspondente ao montante não adimplido do contrato;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g)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 inexecução total do contrato: suspensão do direito de licitar e contratar com a Administração pelo prazo de 5 anos e multa de 10% sobre o valor atualizado do contrato;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h)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10% sobre o valor atualizado do contato.</w:t>
      </w:r>
    </w:p>
    <w:p w:rsidR="00A26FEC" w:rsidRPr="00A26FEC" w:rsidRDefault="00A26FEC" w:rsidP="00A26FEC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26FEC" w:rsidRPr="00A26FEC" w:rsidRDefault="00A26FEC" w:rsidP="00A26FEC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NONA: DA RESCISÃO:  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 xml:space="preserve">Este contrato poderá ser rescindido, nos termos do artigo 79 da Lei nº 8.666, de 21 de Junho de 1993, nas seguintes modalidades: </w:t>
      </w:r>
    </w:p>
    <w:p w:rsidR="00A26FEC" w:rsidRPr="00A26FEC" w:rsidRDefault="00A26FEC" w:rsidP="00A26FE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A26FEC" w:rsidRPr="00A26FEC" w:rsidRDefault="00A26FEC" w:rsidP="00A26FE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A26FEC" w:rsidRPr="00A26FEC" w:rsidRDefault="00A26FEC" w:rsidP="00A26FE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6FEC" w:rsidRPr="00A26FEC" w:rsidRDefault="00A26FEC" w:rsidP="00A26FEC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DAS DISPOSIÇÕES GERAIS</w:t>
      </w:r>
      <w:r w:rsidRPr="00A26FEC">
        <w:rPr>
          <w:rFonts w:ascii="Arial" w:eastAsia="Times New Roman" w:hAnsi="Arial" w:cs="Arial"/>
          <w:sz w:val="24"/>
          <w:szCs w:val="24"/>
          <w:lang w:eastAsia="pt-BR"/>
        </w:rPr>
        <w:t>: Fica eleito o Foro da Comarca de Soledade para dirimir dúvidas ou questões oriundas do presente contrato.</w:t>
      </w:r>
    </w:p>
    <w:p w:rsidR="00A26FEC" w:rsidRPr="00A26FEC" w:rsidRDefault="00A26FEC" w:rsidP="00A26F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6FEC" w:rsidRPr="00A26FEC" w:rsidRDefault="00A26FEC" w:rsidP="00A26FEC">
      <w:pPr>
        <w:spacing w:after="0" w:line="36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GABINETE DO PREFEITO MUNICIPAL DE SÃO JOSÉ DO HERVAL, EM  25 JANEIRO DE 2018.</w:t>
      </w:r>
    </w:p>
    <w:p w:rsidR="00A26FEC" w:rsidRPr="00A26FEC" w:rsidRDefault="00A26FEC" w:rsidP="00A26FE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26FEC" w:rsidRPr="00A26FEC" w:rsidRDefault="00A26FEC" w:rsidP="00A26FE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26FEC" w:rsidRPr="00A26FEC" w:rsidRDefault="00A26FEC" w:rsidP="00A26FE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ITACIR </w:t>
      </w:r>
      <w:proofErr w:type="gramStart"/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GRANDO,   </w:t>
      </w:r>
      <w:proofErr w:type="gramEnd"/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         ALTAIR FABRO</w:t>
      </w:r>
    </w:p>
    <w:p w:rsidR="00A26FEC" w:rsidRPr="00A26FEC" w:rsidRDefault="00A26FEC" w:rsidP="00A26FE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VICE-PREFEITO EM EXERCÍCIO</w:t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ab/>
        <w:t>CONTRATADA</w:t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A26FEC" w:rsidRPr="00A26FEC" w:rsidRDefault="00A26FEC" w:rsidP="00A26FE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26FE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A26FEC" w:rsidRPr="00A26FEC" w:rsidRDefault="00A26FEC" w:rsidP="00A26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FEC" w:rsidRPr="00A26FEC" w:rsidRDefault="00A26FEC" w:rsidP="00A26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FEC" w:rsidRPr="00A26FEC" w:rsidRDefault="00A26FEC" w:rsidP="00A26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27F3" w:rsidRDefault="00B027F3">
      <w:bookmarkStart w:id="0" w:name="_GoBack"/>
      <w:bookmarkEnd w:id="0"/>
    </w:p>
    <w:sectPr w:rsidR="00B02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EC"/>
    <w:rsid w:val="00A26FEC"/>
    <w:rsid w:val="00B0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11312-561B-4CF4-BFE3-FD088D96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5932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2018-01-25T10:55:00Z</dcterms:created>
  <dcterms:modified xsi:type="dcterms:W3CDTF">2018-01-25T10:56:00Z</dcterms:modified>
</cp:coreProperties>
</file>