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227987" w:rsidRDefault="00794831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>
        <w:rPr>
          <w:rFonts w:ascii="Arial" w:hAnsi="Arial" w:cs="Arial"/>
          <w:sz w:val="24"/>
          <w:szCs w:val="24"/>
        </w:rPr>
        <w:t xml:space="preserve">e da Proposta Financeira </w:t>
      </w:r>
      <w:r w:rsidR="00227987">
        <w:rPr>
          <w:rFonts w:ascii="Arial" w:hAnsi="Arial" w:cs="Arial"/>
          <w:sz w:val="24"/>
          <w:szCs w:val="24"/>
        </w:rPr>
        <w:t>das Empresas participantes</w:t>
      </w:r>
      <w:r>
        <w:rPr>
          <w:rFonts w:ascii="Arial" w:hAnsi="Arial" w:cs="Arial"/>
          <w:sz w:val="24"/>
          <w:szCs w:val="24"/>
        </w:rPr>
        <w:t xml:space="preserve">, referente ao Pregão Presencial </w:t>
      </w:r>
      <w:r w:rsidR="006B678E">
        <w:rPr>
          <w:rFonts w:ascii="Arial" w:hAnsi="Arial" w:cs="Arial"/>
          <w:sz w:val="24"/>
          <w:szCs w:val="24"/>
        </w:rPr>
        <w:t xml:space="preserve">nº </w:t>
      </w:r>
      <w:r w:rsidR="00BC3C68">
        <w:rPr>
          <w:rFonts w:ascii="Arial" w:hAnsi="Arial" w:cs="Arial"/>
          <w:sz w:val="24"/>
          <w:szCs w:val="24"/>
        </w:rPr>
        <w:t>06/2018</w:t>
      </w:r>
      <w:r w:rsidR="00951AA3">
        <w:rPr>
          <w:rFonts w:ascii="Arial" w:hAnsi="Arial" w:cs="Arial"/>
          <w:sz w:val="24"/>
          <w:szCs w:val="24"/>
        </w:rPr>
        <w:t xml:space="preserve">, </w:t>
      </w:r>
      <w:r w:rsidR="00794E25" w:rsidRPr="00794E25">
        <w:rPr>
          <w:rFonts w:ascii="Arial" w:hAnsi="Arial" w:cs="Arial"/>
          <w:sz w:val="24"/>
          <w:szCs w:val="24"/>
        </w:rPr>
        <w:t xml:space="preserve">que trata da aquisição de </w:t>
      </w:r>
      <w:r w:rsidR="00BC3C68">
        <w:rPr>
          <w:rFonts w:ascii="Arial" w:hAnsi="Arial" w:cs="Arial"/>
          <w:sz w:val="24"/>
          <w:szCs w:val="24"/>
        </w:rPr>
        <w:t>Equipamentos Médicos para uso pela Equipe de Saúde da Unidade Básica de Saúde</w:t>
      </w:r>
      <w:r w:rsidR="00794E25" w:rsidRPr="00794E25">
        <w:rPr>
          <w:rFonts w:ascii="Arial" w:hAnsi="Arial" w:cs="Arial"/>
          <w:sz w:val="24"/>
          <w:szCs w:val="24"/>
        </w:rPr>
        <w:t xml:space="preserve">, através da Secretaria Municipal da </w:t>
      </w:r>
      <w:r w:rsidR="00BC3C68">
        <w:rPr>
          <w:rFonts w:ascii="Arial" w:hAnsi="Arial" w:cs="Arial"/>
          <w:sz w:val="24"/>
          <w:szCs w:val="24"/>
        </w:rPr>
        <w:t>Saúde</w:t>
      </w:r>
      <w:r w:rsidR="002F720D" w:rsidRPr="002F720D">
        <w:rPr>
          <w:rFonts w:ascii="Arial" w:hAnsi="Arial" w:cs="Arial"/>
          <w:sz w:val="24"/>
          <w:szCs w:val="24"/>
        </w:rPr>
        <w:t>.</w:t>
      </w:r>
    </w:p>
    <w:p w:rsidR="00794831" w:rsidRDefault="002F720D" w:rsidP="002F720D">
      <w:pPr>
        <w:spacing w:after="0" w:line="360" w:lineRule="auto"/>
        <w:ind w:left="71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>
        <w:rPr>
          <w:rFonts w:ascii="Arial" w:hAnsi="Arial" w:cs="Arial"/>
          <w:b/>
          <w:sz w:val="24"/>
          <w:szCs w:val="24"/>
        </w:rPr>
        <w:t>PROPOSTA FINANCIERA</w:t>
      </w:r>
    </w:p>
    <w:p w:rsidR="002F720D" w:rsidRDefault="00794831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BC3C68">
        <w:rPr>
          <w:rFonts w:ascii="Arial" w:hAnsi="Arial" w:cs="Arial"/>
          <w:sz w:val="24"/>
          <w:szCs w:val="24"/>
        </w:rPr>
        <w:t>HOSPITALAR SILVANO LTDA ......</w:t>
      </w:r>
      <w:r w:rsidR="00A801D4">
        <w:rPr>
          <w:rFonts w:ascii="Arial" w:hAnsi="Arial" w:cs="Arial"/>
          <w:sz w:val="24"/>
          <w:szCs w:val="24"/>
        </w:rPr>
        <w:t xml:space="preserve"> ............................................................................... R$ </w:t>
      </w:r>
      <w:r w:rsidR="00BC3C68">
        <w:rPr>
          <w:rFonts w:ascii="Arial" w:hAnsi="Arial" w:cs="Arial"/>
          <w:sz w:val="24"/>
          <w:szCs w:val="24"/>
        </w:rPr>
        <w:t>6.</w:t>
      </w:r>
      <w:r w:rsidR="00A801D4">
        <w:rPr>
          <w:rFonts w:ascii="Arial" w:hAnsi="Arial" w:cs="Arial"/>
          <w:sz w:val="24"/>
          <w:szCs w:val="24"/>
        </w:rPr>
        <w:t>000,00</w:t>
      </w:r>
    </w:p>
    <w:p w:rsidR="00794831" w:rsidRDefault="00794831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EMPRESA</w:t>
      </w:r>
      <w:r w:rsidR="00794E25">
        <w:rPr>
          <w:rFonts w:ascii="Arial" w:hAnsi="Arial" w:cs="Arial"/>
          <w:sz w:val="24"/>
          <w:szCs w:val="24"/>
        </w:rPr>
        <w:t>:</w:t>
      </w:r>
      <w:r w:rsidR="00A801D4">
        <w:rPr>
          <w:rFonts w:ascii="Arial" w:hAnsi="Arial" w:cs="Arial"/>
          <w:sz w:val="24"/>
          <w:szCs w:val="24"/>
        </w:rPr>
        <w:t xml:space="preserve"> </w:t>
      </w:r>
      <w:r w:rsidR="00BC3C68">
        <w:rPr>
          <w:rFonts w:ascii="Arial" w:hAnsi="Arial" w:cs="Arial"/>
          <w:sz w:val="24"/>
          <w:szCs w:val="24"/>
        </w:rPr>
        <w:t xml:space="preserve">DELTA SHOP DISTRIBUIDORA DE PRODUTOS HOSPITALARES </w:t>
      </w:r>
      <w:proofErr w:type="gramStart"/>
      <w:r w:rsidR="00BC3C68">
        <w:rPr>
          <w:rFonts w:ascii="Arial" w:hAnsi="Arial" w:cs="Arial"/>
          <w:sz w:val="24"/>
          <w:szCs w:val="24"/>
        </w:rPr>
        <w:t xml:space="preserve">LTDA </w:t>
      </w:r>
      <w:r w:rsidR="00A801D4">
        <w:rPr>
          <w:rFonts w:ascii="Arial" w:hAnsi="Arial" w:cs="Arial"/>
          <w:sz w:val="24"/>
          <w:szCs w:val="24"/>
        </w:rPr>
        <w:t xml:space="preserve"> </w:t>
      </w:r>
      <w:r w:rsidR="00BC3C68">
        <w:rPr>
          <w:rFonts w:ascii="Arial" w:hAnsi="Arial" w:cs="Arial"/>
          <w:sz w:val="24"/>
          <w:szCs w:val="24"/>
        </w:rPr>
        <w:t>...</w:t>
      </w:r>
      <w:r w:rsidR="00A801D4">
        <w:rPr>
          <w:rFonts w:ascii="Arial" w:hAnsi="Arial" w:cs="Arial"/>
          <w:sz w:val="24"/>
          <w:szCs w:val="24"/>
        </w:rPr>
        <w:t>.............</w:t>
      </w:r>
      <w:proofErr w:type="gramEnd"/>
      <w:r w:rsidR="00A801D4">
        <w:rPr>
          <w:rFonts w:ascii="Arial" w:hAnsi="Arial" w:cs="Arial"/>
          <w:sz w:val="24"/>
          <w:szCs w:val="24"/>
        </w:rPr>
        <w:t xml:space="preserve"> R$ </w:t>
      </w:r>
      <w:r w:rsidR="00BC3C68">
        <w:rPr>
          <w:rFonts w:ascii="Arial" w:hAnsi="Arial" w:cs="Arial"/>
          <w:sz w:val="24"/>
          <w:szCs w:val="24"/>
        </w:rPr>
        <w:t>18.349,</w:t>
      </w:r>
      <w:r w:rsidR="00A801D4">
        <w:rPr>
          <w:rFonts w:ascii="Arial" w:hAnsi="Arial" w:cs="Arial"/>
          <w:sz w:val="24"/>
          <w:szCs w:val="24"/>
        </w:rPr>
        <w:t>00</w:t>
      </w:r>
    </w:p>
    <w:p w:rsidR="00BC3C68" w:rsidRDefault="00BC3C68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BC3C68" w:rsidRDefault="00BC3C68" w:rsidP="00BC3C6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HOSPITALAR SILVANO LTDA </w:t>
      </w:r>
    </w:p>
    <w:p w:rsidR="00BC3C68" w:rsidRDefault="00BC3C68" w:rsidP="00BC3C6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DELTA SHOP DISTRIBUIDORA DE PRODUTOS HOSPITALARES LTDA  </w:t>
      </w:r>
    </w:p>
    <w:p w:rsidR="00BC3C68" w:rsidRDefault="00BC3C68" w:rsidP="00BC3C6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F720D" w:rsidRDefault="002F720D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BC3C68">
        <w:rPr>
          <w:rFonts w:ascii="Arial" w:hAnsi="Arial" w:cs="Arial"/>
          <w:sz w:val="24"/>
          <w:szCs w:val="24"/>
        </w:rPr>
        <w:t>11 de junho</w:t>
      </w:r>
      <w:r w:rsidR="00794E25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BC3C68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="00BC3C68">
        <w:rPr>
          <w:rFonts w:ascii="Arial" w:hAnsi="Arial" w:cs="Arial"/>
          <w:sz w:val="24"/>
          <w:szCs w:val="24"/>
        </w:rPr>
        <w:t>Joelton</w:t>
      </w:r>
      <w:proofErr w:type="spellEnd"/>
      <w:r w:rsidR="007948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 Pregoeiro</w:t>
      </w:r>
      <w:r w:rsidR="00BC3C68">
        <w:rPr>
          <w:rFonts w:ascii="Arial" w:hAnsi="Arial" w:cs="Arial"/>
          <w:sz w:val="24"/>
          <w:szCs w:val="24"/>
        </w:rPr>
        <w:t xml:space="preserve"> Designado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15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2"/>
        <w:gridCol w:w="663"/>
        <w:gridCol w:w="49"/>
        <w:gridCol w:w="755"/>
        <w:gridCol w:w="15"/>
        <w:gridCol w:w="5115"/>
        <w:gridCol w:w="2039"/>
        <w:gridCol w:w="1167"/>
        <w:gridCol w:w="1400"/>
        <w:gridCol w:w="830"/>
        <w:gridCol w:w="2285"/>
      </w:tblGrid>
      <w:tr w:rsidR="00414331" w:rsidRPr="00FE043F" w:rsidTr="00414331">
        <w:tc>
          <w:tcPr>
            <w:tcW w:w="737" w:type="dxa"/>
            <w:gridSpan w:val="2"/>
            <w:shd w:val="clear" w:color="auto" w:fill="auto"/>
          </w:tcPr>
          <w:p w:rsidR="00414331" w:rsidRPr="00FE043F" w:rsidRDefault="00414331" w:rsidP="000C4752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FE043F">
              <w:rPr>
                <w:rFonts w:ascii="Arial" w:eastAsia="Calibri" w:hAnsi="Arial" w:cs="Arial"/>
                <w:b/>
              </w:rPr>
              <w:lastRenderedPageBreak/>
              <w:t>ORD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414331" w:rsidRPr="00FE043F" w:rsidRDefault="00414331" w:rsidP="000C4752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FE043F">
              <w:rPr>
                <w:rFonts w:ascii="Arial" w:eastAsia="Calibri" w:hAnsi="Arial" w:cs="Arial"/>
                <w:b/>
              </w:rPr>
              <w:t>QTD</w:t>
            </w:r>
          </w:p>
        </w:tc>
        <w:tc>
          <w:tcPr>
            <w:tcW w:w="755" w:type="dxa"/>
            <w:shd w:val="clear" w:color="auto" w:fill="auto"/>
          </w:tcPr>
          <w:p w:rsidR="00414331" w:rsidRPr="00FE043F" w:rsidRDefault="00414331" w:rsidP="000C4752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FE043F">
              <w:rPr>
                <w:rFonts w:ascii="Arial" w:eastAsia="Calibri" w:hAnsi="Arial" w:cs="Arial"/>
                <w:b/>
              </w:rPr>
              <w:t>UND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414331" w:rsidRPr="00FE043F" w:rsidRDefault="00414331" w:rsidP="000C4752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FE043F">
              <w:rPr>
                <w:rFonts w:ascii="Arial" w:eastAsia="Calibri" w:hAnsi="Arial" w:cs="Arial"/>
                <w:b/>
              </w:rPr>
              <w:t>DESCRIÇÃO</w:t>
            </w:r>
          </w:p>
        </w:tc>
        <w:tc>
          <w:tcPr>
            <w:tcW w:w="2039" w:type="dxa"/>
            <w:shd w:val="clear" w:color="auto" w:fill="auto"/>
          </w:tcPr>
          <w:p w:rsidR="00414331" w:rsidRPr="00FE043F" w:rsidRDefault="00414331" w:rsidP="000C4752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1º</w:t>
            </w:r>
          </w:p>
        </w:tc>
        <w:tc>
          <w:tcPr>
            <w:tcW w:w="1167" w:type="dxa"/>
            <w:shd w:val="clear" w:color="auto" w:fill="auto"/>
          </w:tcPr>
          <w:p w:rsidR="00414331" w:rsidRPr="00FE043F" w:rsidRDefault="00414331" w:rsidP="000C4752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2º</w:t>
            </w:r>
          </w:p>
        </w:tc>
        <w:tc>
          <w:tcPr>
            <w:tcW w:w="1400" w:type="dxa"/>
          </w:tcPr>
          <w:p w:rsidR="00414331" w:rsidRDefault="00414331" w:rsidP="000C4752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Valor Final</w:t>
            </w:r>
          </w:p>
        </w:tc>
        <w:tc>
          <w:tcPr>
            <w:tcW w:w="830" w:type="dxa"/>
          </w:tcPr>
          <w:p w:rsidR="00414331" w:rsidRDefault="00414331" w:rsidP="000C4752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Ven.</w:t>
            </w:r>
          </w:p>
        </w:tc>
        <w:tc>
          <w:tcPr>
            <w:tcW w:w="2285" w:type="dxa"/>
          </w:tcPr>
          <w:p w:rsidR="00414331" w:rsidRDefault="00414331" w:rsidP="000C4752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Marca </w:t>
            </w:r>
          </w:p>
        </w:tc>
      </w:tr>
      <w:tr w:rsidR="00414331" w:rsidRPr="00FE043F" w:rsidTr="00414331">
        <w:tc>
          <w:tcPr>
            <w:tcW w:w="737" w:type="dxa"/>
            <w:gridSpan w:val="2"/>
            <w:shd w:val="clear" w:color="auto" w:fill="auto"/>
          </w:tcPr>
          <w:p w:rsidR="00414331" w:rsidRPr="00FE043F" w:rsidRDefault="00414331" w:rsidP="000C475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414331" w:rsidRPr="00FE043F" w:rsidRDefault="00414331" w:rsidP="000C475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55" w:type="dxa"/>
            <w:shd w:val="clear" w:color="auto" w:fill="auto"/>
          </w:tcPr>
          <w:p w:rsidR="00414331" w:rsidRPr="00FE043F" w:rsidRDefault="00414331" w:rsidP="000C475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UND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b/>
                <w:bCs/>
                <w:color w:val="000000"/>
              </w:rPr>
              <w:t>DESFIBRILADOR AUTOMÁTICO</w:t>
            </w:r>
            <w:r w:rsidRPr="00FE043F">
              <w:rPr>
                <w:rFonts w:ascii="Arial" w:eastAsia="Calibri" w:hAnsi="Arial" w:cs="Arial"/>
                <w:color w:val="000000"/>
              </w:rPr>
              <w:t xml:space="preserve">; - 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 xml:space="preserve">Simples de operar, basta acionar único botão frontal e seguir a orientação por voz e por indicadores visuais </w:t>
            </w:r>
            <w:r w:rsidRPr="00FE043F">
              <w:rPr>
                <w:rFonts w:ascii="Arial" w:eastAsia="Calibri" w:hAnsi="Arial" w:cs="Arial"/>
                <w:b/>
                <w:color w:val="000000"/>
              </w:rPr>
              <w:t>na tela LCD.</w:t>
            </w:r>
            <w:r w:rsidRPr="00FE043F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 xml:space="preserve">- Operação com apenas um botão; 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 xml:space="preserve">-Inteligência artificial, diagnóstico acurado das condições do paciente, indicando ou não a aplicação do choque e impedindo o uso acidental; 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>-</w:t>
            </w:r>
            <w:proofErr w:type="spellStart"/>
            <w:r w:rsidRPr="00FE043F">
              <w:rPr>
                <w:rFonts w:ascii="Arial" w:eastAsia="Calibri" w:hAnsi="Arial" w:cs="Arial"/>
                <w:color w:val="000000"/>
              </w:rPr>
              <w:t>Minimo</w:t>
            </w:r>
            <w:proofErr w:type="spellEnd"/>
            <w:r w:rsidRPr="00FE043F">
              <w:rPr>
                <w:rFonts w:ascii="Arial" w:eastAsia="Calibri" w:hAnsi="Arial" w:cs="Arial"/>
                <w:color w:val="000000"/>
              </w:rPr>
              <w:t xml:space="preserve"> de 200 choques (200 joules, carga plena, bateria em boas condições); 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 xml:space="preserve">- Orientação por voz e por indicadores luminosos; 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 xml:space="preserve">-Utilização horizontal e vertical; 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 xml:space="preserve">- Gravação de eventos para posterior análise; 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 xml:space="preserve">- Conexão com PC via USB; 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 xml:space="preserve">- Choque bifásico; 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>-</w:t>
            </w:r>
            <w:proofErr w:type="spellStart"/>
            <w:r w:rsidRPr="00FE043F">
              <w:rPr>
                <w:rFonts w:ascii="Arial" w:eastAsia="Calibri" w:hAnsi="Arial" w:cs="Arial"/>
                <w:color w:val="000000"/>
              </w:rPr>
              <w:t>Auto-diagnóstico</w:t>
            </w:r>
            <w:proofErr w:type="spellEnd"/>
            <w:r w:rsidRPr="00FE043F">
              <w:rPr>
                <w:rFonts w:ascii="Arial" w:eastAsia="Calibri" w:hAnsi="Arial" w:cs="Arial"/>
                <w:color w:val="000000"/>
              </w:rPr>
              <w:t xml:space="preserve"> de funções e bateria; 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 xml:space="preserve">-Software de conexão, download e gerenciamento de dados via PC; 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 xml:space="preserve">-Acesso fácil as pás para uso e reposição; 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 xml:space="preserve">- Bateria Interna: Tipo Li-on,14,4 VDC 4.0 A/h; 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 xml:space="preserve">- Duração de 10 horas em modo de reconhecimento de ritmo </w:t>
            </w:r>
            <w:proofErr w:type="spellStart"/>
            <w:r w:rsidRPr="00FE043F">
              <w:rPr>
                <w:rFonts w:ascii="Arial" w:eastAsia="Calibri" w:hAnsi="Arial" w:cs="Arial"/>
                <w:color w:val="000000"/>
              </w:rPr>
              <w:t>cardiaco</w:t>
            </w:r>
            <w:proofErr w:type="spellEnd"/>
            <w:r w:rsidRPr="00FE043F">
              <w:rPr>
                <w:rFonts w:ascii="Arial" w:eastAsia="Calibri" w:hAnsi="Arial" w:cs="Arial"/>
                <w:color w:val="000000"/>
              </w:rPr>
              <w:t xml:space="preserve"> (bateria com carga plena); 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 xml:space="preserve">- Tempo de carga completa da bateria (completamente descarregada): 5 horas; 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 xml:space="preserve">- Fonte do carregador da bateria: 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 xml:space="preserve">- Rede elétrica 100-240V/50-60Hz; 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 xml:space="preserve">- Consumo (máximo) rede elétrica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FE043F">
                <w:rPr>
                  <w:rFonts w:ascii="Arial" w:eastAsia="Calibri" w:hAnsi="Arial" w:cs="Arial"/>
                  <w:color w:val="000000"/>
                </w:rPr>
                <w:t>1 A</w:t>
              </w:r>
            </w:smartTag>
            <w:r w:rsidRPr="00FE043F">
              <w:rPr>
                <w:rFonts w:ascii="Arial" w:eastAsia="Calibri" w:hAnsi="Arial" w:cs="Arial"/>
                <w:color w:val="000000"/>
              </w:rPr>
              <w:t xml:space="preserve">; 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 xml:space="preserve">- Saída 24 VDC </w:t>
            </w:r>
            <w:smartTag w:uri="urn:schemas-microsoft-com:office:smarttags" w:element="metricconverter">
              <w:smartTagPr>
                <w:attr w:name="ProductID" w:val="1,5 A"/>
              </w:smartTagPr>
              <w:r w:rsidRPr="00FE043F">
                <w:rPr>
                  <w:rFonts w:ascii="Arial" w:eastAsia="Calibri" w:hAnsi="Arial" w:cs="Arial"/>
                  <w:color w:val="000000"/>
                </w:rPr>
                <w:t>1,5 A</w:t>
              </w:r>
            </w:smartTag>
            <w:r w:rsidRPr="00FE043F">
              <w:rPr>
                <w:rFonts w:ascii="Arial" w:eastAsia="Calibri" w:hAnsi="Arial" w:cs="Arial"/>
                <w:color w:val="000000"/>
              </w:rPr>
              <w:t xml:space="preserve">; 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 xml:space="preserve">- Desfibrilador forma de onda; </w:t>
            </w:r>
          </w:p>
          <w:p w:rsidR="00414331" w:rsidRPr="00FE043F" w:rsidRDefault="00414331" w:rsidP="00414331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- Aplicação de choque por meio de pás adesivas multifuncionais;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 xml:space="preserve">- Comando: Botão painel frontal –ligar/desligar; 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 xml:space="preserve">- Escalas para desfibrilação: 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 xml:space="preserve">- Adulto: </w:t>
            </w:r>
            <w:smartTag w:uri="urn:schemas-microsoft-com:office:smarttags" w:element="metricconverter">
              <w:smartTagPr>
                <w:attr w:name="ProductID" w:val="150 a"/>
              </w:smartTagPr>
              <w:r w:rsidRPr="00FE043F">
                <w:rPr>
                  <w:rFonts w:ascii="Arial" w:eastAsia="Calibri" w:hAnsi="Arial" w:cs="Arial"/>
                  <w:color w:val="000000"/>
                </w:rPr>
                <w:t>150 a</w:t>
              </w:r>
            </w:smartTag>
            <w:r w:rsidRPr="00FE043F">
              <w:rPr>
                <w:rFonts w:ascii="Arial" w:eastAsia="Calibri" w:hAnsi="Arial" w:cs="Arial"/>
                <w:color w:val="000000"/>
              </w:rPr>
              <w:t xml:space="preserve"> 200 j/infantil: 150 j; 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 xml:space="preserve">- Seleção adulto/infantil, automático pelo tipo de pás; Comando de cargas: Automático após identificar </w:t>
            </w:r>
            <w:proofErr w:type="spellStart"/>
            <w:r w:rsidRPr="00FE043F">
              <w:rPr>
                <w:rFonts w:ascii="Arial" w:eastAsia="Calibri" w:hAnsi="Arial" w:cs="Arial"/>
                <w:color w:val="000000"/>
              </w:rPr>
              <w:t>arritimas</w:t>
            </w:r>
            <w:proofErr w:type="spellEnd"/>
            <w:r w:rsidRPr="00FE043F">
              <w:rPr>
                <w:rFonts w:ascii="Arial" w:eastAsia="Calibri" w:hAnsi="Arial" w:cs="Arial"/>
                <w:color w:val="000000"/>
              </w:rPr>
              <w:t xml:space="preserve"> chocáveis; 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 xml:space="preserve">- Comando de choque: botão no painel frontal, quando piscando; </w:t>
            </w:r>
          </w:p>
          <w:p w:rsidR="00414331" w:rsidRPr="00FE043F" w:rsidRDefault="00414331" w:rsidP="004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E043F">
              <w:rPr>
                <w:rFonts w:ascii="Arial" w:eastAsia="Calibri" w:hAnsi="Arial" w:cs="Arial"/>
                <w:color w:val="000000"/>
              </w:rPr>
              <w:t xml:space="preserve">- Tensão de saída máxima: 1500V; </w:t>
            </w:r>
          </w:p>
          <w:p w:rsidR="00414331" w:rsidRPr="00FE043F" w:rsidRDefault="00414331" w:rsidP="00414331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-Corrente de saída máxima: </w:t>
            </w:r>
            <w:smartTag w:uri="urn:schemas-microsoft-com:office:smarttags" w:element="metricconverter">
              <w:smartTagPr>
                <w:attr w:name="ProductID" w:val="60 A"/>
              </w:smartTagPr>
              <w:r w:rsidRPr="00FE043F">
                <w:rPr>
                  <w:rFonts w:ascii="Arial" w:eastAsia="Calibri" w:hAnsi="Arial" w:cs="Arial"/>
                  <w:color w:val="000000"/>
                  <w:sz w:val="22"/>
                  <w:szCs w:val="22"/>
                </w:rPr>
                <w:t>60 A</w:t>
              </w:r>
            </w:smartTag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(25 Ohms)</w:t>
            </w:r>
          </w:p>
          <w:p w:rsidR="00414331" w:rsidRPr="00FE043F" w:rsidRDefault="00414331" w:rsidP="00414331">
            <w:pPr>
              <w:autoSpaceDE w:val="0"/>
              <w:spacing w:after="0" w:line="240" w:lineRule="auto"/>
              <w:jc w:val="both"/>
              <w:rPr>
                <w:rFonts w:ascii="Arial" w:eastAsia="FuturaBT-Book" w:hAnsi="Arial" w:cs="Arial"/>
                <w:b/>
                <w:bCs/>
                <w:color w:val="231F20"/>
              </w:rPr>
            </w:pPr>
            <w:r w:rsidRPr="00FE043F">
              <w:rPr>
                <w:rFonts w:ascii="Arial" w:eastAsia="FuturaBT-Book" w:hAnsi="Arial" w:cs="Arial"/>
                <w:b/>
                <w:bCs/>
                <w:color w:val="231F20"/>
              </w:rPr>
              <w:t>ACESSÓRIOS QUE ACOMPANHAM O EQUIPAMENTO:</w:t>
            </w:r>
          </w:p>
          <w:p w:rsidR="00414331" w:rsidRPr="00FE043F" w:rsidRDefault="00414331" w:rsidP="00414331">
            <w:pPr>
              <w:autoSpaceDE w:val="0"/>
              <w:spacing w:after="0" w:line="240" w:lineRule="auto"/>
              <w:jc w:val="both"/>
              <w:rPr>
                <w:rFonts w:ascii="Arial" w:eastAsia="FuturaBT-Book" w:hAnsi="Arial" w:cs="Arial"/>
                <w:color w:val="231F20"/>
              </w:rPr>
            </w:pPr>
            <w:r w:rsidRPr="00FE043F">
              <w:rPr>
                <w:rFonts w:ascii="Arial" w:eastAsia="FuturaBT-Book" w:hAnsi="Arial" w:cs="Arial"/>
                <w:color w:val="231F20"/>
              </w:rPr>
              <w:t>01 fonte de energia</w:t>
            </w:r>
          </w:p>
          <w:p w:rsidR="00414331" w:rsidRPr="00FE043F" w:rsidRDefault="00414331" w:rsidP="00414331">
            <w:pPr>
              <w:autoSpaceDE w:val="0"/>
              <w:spacing w:after="0" w:line="240" w:lineRule="auto"/>
              <w:jc w:val="both"/>
              <w:rPr>
                <w:rFonts w:ascii="Arial" w:eastAsia="FuturaBT-Book" w:hAnsi="Arial" w:cs="Arial"/>
                <w:color w:val="231F20"/>
              </w:rPr>
            </w:pPr>
            <w:r w:rsidRPr="00FE043F">
              <w:rPr>
                <w:rFonts w:ascii="Arial" w:eastAsia="FuturaBT-Book" w:hAnsi="Arial" w:cs="Arial"/>
                <w:color w:val="231F20"/>
              </w:rPr>
              <w:t>01 cabo de força</w:t>
            </w:r>
          </w:p>
          <w:p w:rsidR="00414331" w:rsidRPr="00FE043F" w:rsidRDefault="00414331" w:rsidP="00414331">
            <w:pPr>
              <w:autoSpaceDE w:val="0"/>
              <w:spacing w:after="0" w:line="240" w:lineRule="auto"/>
              <w:jc w:val="both"/>
              <w:rPr>
                <w:rFonts w:ascii="Arial" w:eastAsia="FuturaBT-Book" w:hAnsi="Arial" w:cs="Arial"/>
                <w:color w:val="231F20"/>
              </w:rPr>
            </w:pPr>
            <w:r w:rsidRPr="00FE043F">
              <w:rPr>
                <w:rFonts w:ascii="Arial" w:eastAsia="FuturaBT-Book" w:hAnsi="Arial" w:cs="Arial"/>
                <w:color w:val="231F20"/>
              </w:rPr>
              <w:t>01 pás adesiva adulto;</w:t>
            </w:r>
          </w:p>
          <w:p w:rsidR="00414331" w:rsidRPr="00FE043F" w:rsidRDefault="00414331" w:rsidP="00414331">
            <w:pPr>
              <w:autoSpaceDE w:val="0"/>
              <w:spacing w:after="0" w:line="240" w:lineRule="auto"/>
              <w:jc w:val="both"/>
              <w:rPr>
                <w:rFonts w:ascii="Arial" w:eastAsia="FuturaBT-Book" w:hAnsi="Arial" w:cs="Arial"/>
                <w:color w:val="231F20"/>
              </w:rPr>
            </w:pPr>
            <w:r w:rsidRPr="00FE043F">
              <w:rPr>
                <w:rFonts w:ascii="Arial" w:eastAsia="FuturaBT-Book" w:hAnsi="Arial" w:cs="Arial"/>
                <w:color w:val="231F20"/>
              </w:rPr>
              <w:t>01 pá adesiva infantil</w:t>
            </w:r>
          </w:p>
          <w:p w:rsidR="00414331" w:rsidRPr="00FE043F" w:rsidRDefault="00414331" w:rsidP="00414331">
            <w:pPr>
              <w:autoSpaceDE w:val="0"/>
              <w:spacing w:after="0" w:line="240" w:lineRule="auto"/>
              <w:jc w:val="both"/>
              <w:rPr>
                <w:rFonts w:ascii="Arial" w:eastAsia="FuturaBT-Book" w:hAnsi="Arial" w:cs="Arial"/>
                <w:color w:val="231F20"/>
              </w:rPr>
            </w:pPr>
            <w:r w:rsidRPr="00FE043F">
              <w:rPr>
                <w:rFonts w:ascii="Arial" w:eastAsia="FuturaBT-Book" w:hAnsi="Arial" w:cs="Arial"/>
                <w:color w:val="231F20"/>
              </w:rPr>
              <w:t>01 manual de operação</w:t>
            </w:r>
          </w:p>
          <w:p w:rsidR="00414331" w:rsidRPr="00FE043F" w:rsidRDefault="00414331" w:rsidP="00414331">
            <w:pPr>
              <w:autoSpaceDE w:val="0"/>
              <w:spacing w:after="0" w:line="240" w:lineRule="auto"/>
              <w:jc w:val="both"/>
              <w:rPr>
                <w:rFonts w:ascii="Arial" w:eastAsia="FuturaBT-Book" w:hAnsi="Arial" w:cs="Arial"/>
                <w:color w:val="231F20"/>
              </w:rPr>
            </w:pPr>
            <w:r w:rsidRPr="00FE043F">
              <w:rPr>
                <w:rFonts w:ascii="Arial" w:eastAsia="FuturaBT-Book" w:hAnsi="Arial" w:cs="Arial"/>
                <w:color w:val="231F20"/>
              </w:rPr>
              <w:t>01 cabo USB</w:t>
            </w:r>
          </w:p>
          <w:p w:rsidR="00414331" w:rsidRPr="00FE043F" w:rsidRDefault="00414331" w:rsidP="00414331">
            <w:pPr>
              <w:autoSpaceDE w:val="0"/>
              <w:spacing w:after="0" w:line="240" w:lineRule="auto"/>
              <w:jc w:val="both"/>
              <w:rPr>
                <w:rFonts w:ascii="Arial" w:eastAsia="FuturaBT-Book" w:hAnsi="Arial" w:cs="Arial"/>
                <w:color w:val="231F20"/>
              </w:rPr>
            </w:pPr>
            <w:r w:rsidRPr="00FE043F">
              <w:rPr>
                <w:rFonts w:ascii="Arial" w:eastAsia="FuturaBT-Book" w:hAnsi="Arial" w:cs="Arial"/>
                <w:color w:val="231F20"/>
              </w:rPr>
              <w:t>01 CD de software do DEA</w:t>
            </w:r>
          </w:p>
          <w:p w:rsidR="00414331" w:rsidRPr="00FE043F" w:rsidRDefault="00414331" w:rsidP="0041433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FuturaBT-Book" w:hAnsi="Arial" w:cs="Arial"/>
                <w:color w:val="231F20"/>
              </w:rPr>
              <w:t xml:space="preserve">01 bolsa de transporte  </w:t>
            </w:r>
          </w:p>
        </w:tc>
        <w:tc>
          <w:tcPr>
            <w:tcW w:w="2039" w:type="dxa"/>
            <w:shd w:val="clear" w:color="auto" w:fill="auto"/>
          </w:tcPr>
          <w:p w:rsidR="00414331" w:rsidRPr="00FE043F" w:rsidRDefault="00414331" w:rsidP="000C475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lastRenderedPageBreak/>
              <w:t>6.800,00 (pediu desclassificação)</w:t>
            </w:r>
          </w:p>
        </w:tc>
        <w:tc>
          <w:tcPr>
            <w:tcW w:w="1167" w:type="dxa"/>
            <w:shd w:val="clear" w:color="auto" w:fill="auto"/>
          </w:tcPr>
          <w:p w:rsidR="00414331" w:rsidRPr="00FE043F" w:rsidRDefault="00414331" w:rsidP="000C475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8.100,00</w:t>
            </w:r>
          </w:p>
        </w:tc>
        <w:tc>
          <w:tcPr>
            <w:tcW w:w="1400" w:type="dxa"/>
          </w:tcPr>
          <w:p w:rsidR="00414331" w:rsidRPr="00FE043F" w:rsidRDefault="00414331" w:rsidP="000C475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8.019,00</w:t>
            </w:r>
          </w:p>
        </w:tc>
        <w:tc>
          <w:tcPr>
            <w:tcW w:w="830" w:type="dxa"/>
          </w:tcPr>
          <w:p w:rsidR="00414331" w:rsidRPr="00FE043F" w:rsidRDefault="00414331" w:rsidP="000C475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2º</w:t>
            </w:r>
          </w:p>
        </w:tc>
        <w:tc>
          <w:tcPr>
            <w:tcW w:w="2285" w:type="dxa"/>
          </w:tcPr>
          <w:p w:rsidR="00414331" w:rsidRPr="00FE043F" w:rsidRDefault="00414331" w:rsidP="000C475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</w:rPr>
              <w:t>Instramed</w:t>
            </w:r>
            <w:proofErr w:type="spellEnd"/>
          </w:p>
        </w:tc>
      </w:tr>
      <w:tr w:rsidR="00414331" w:rsidRPr="00FE043F" w:rsidTr="00414331">
        <w:tc>
          <w:tcPr>
            <w:tcW w:w="737" w:type="dxa"/>
            <w:gridSpan w:val="2"/>
            <w:shd w:val="clear" w:color="auto" w:fill="auto"/>
          </w:tcPr>
          <w:p w:rsidR="00414331" w:rsidRPr="00FE043F" w:rsidRDefault="00414331" w:rsidP="000C475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lastRenderedPageBreak/>
              <w:t>02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414331" w:rsidRPr="00FE043F" w:rsidRDefault="00414331" w:rsidP="000C475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55" w:type="dxa"/>
            <w:shd w:val="clear" w:color="auto" w:fill="auto"/>
          </w:tcPr>
          <w:p w:rsidR="00414331" w:rsidRPr="00FE043F" w:rsidRDefault="00414331" w:rsidP="000C475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UND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414331" w:rsidRPr="00FE043F" w:rsidRDefault="00414331" w:rsidP="000C4752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b/>
                <w:sz w:val="22"/>
                <w:szCs w:val="22"/>
              </w:rPr>
              <w:t>ELETROCARDIÓGRAFO</w:t>
            </w:r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com impressão em 12 canais simultâneos, impressora térmica de alta resolução integrada ao equipamento. Alimentação bivolt automático e através de bateria interna recarregável com autonomia aproximada para 100 exames. Os exames devem ser impressos, no próprio equipamento, em papel no formato A4, termo sensível, possuir medidas e laudo interpretativo do ECG. Memória do último exame. Comunicação com computador que possibilite visualizar, enviar e arquivar os exames. Deve </w:t>
            </w:r>
            <w:r w:rsidRPr="00FE043F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acompanhar os seguintes acessórios: 01 cabo de alimentação; 01 cabo paciente de 10 vias; 4 eletrodos de membros tipo clipe; 06 eletrodos precordiais de sucção isentos de látex; 01 tubo de gel de eletrodos; 01 rolo de papel termo sensível, manual de instruções </w:t>
            </w:r>
            <w:smartTag w:uri="urn:schemas-microsoft-com:office:smarttags" w:element="PersonName">
              <w:smartTagPr>
                <w:attr w:name="ProductID" w:val="em portugu￪s. Registro"/>
              </w:smartTagPr>
              <w:r w:rsidRPr="00FE043F">
                <w:rPr>
                  <w:rFonts w:ascii="Arial" w:eastAsia="Calibri" w:hAnsi="Arial" w:cs="Arial"/>
                  <w:sz w:val="22"/>
                  <w:szCs w:val="22"/>
                </w:rPr>
                <w:t xml:space="preserve">em português. </w:t>
              </w:r>
              <w:r w:rsidRPr="00FE043F"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t>Registro</w:t>
              </w:r>
            </w:smartTag>
            <w:r w:rsidRPr="00FE043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na ANVISA. </w:t>
            </w:r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Garantia do fabricante mínima de 12 meses. </w:t>
            </w:r>
          </w:p>
        </w:tc>
        <w:tc>
          <w:tcPr>
            <w:tcW w:w="2039" w:type="dxa"/>
            <w:shd w:val="clear" w:color="auto" w:fill="auto"/>
          </w:tcPr>
          <w:p w:rsidR="00414331" w:rsidRPr="00FE043F" w:rsidRDefault="00414331" w:rsidP="000C4752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  <w:lastRenderedPageBreak/>
              <w:t>6.000,00</w:t>
            </w:r>
          </w:p>
        </w:tc>
        <w:tc>
          <w:tcPr>
            <w:tcW w:w="1167" w:type="dxa"/>
            <w:shd w:val="clear" w:color="auto" w:fill="auto"/>
          </w:tcPr>
          <w:p w:rsidR="00414331" w:rsidRPr="00FE043F" w:rsidRDefault="00414331" w:rsidP="000C4752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  <w:t>9.100,00</w:t>
            </w:r>
          </w:p>
        </w:tc>
        <w:tc>
          <w:tcPr>
            <w:tcW w:w="1400" w:type="dxa"/>
          </w:tcPr>
          <w:p w:rsidR="00414331" w:rsidRPr="00FE043F" w:rsidRDefault="00414331" w:rsidP="000C4752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  <w:t>6.000,00</w:t>
            </w:r>
          </w:p>
        </w:tc>
        <w:tc>
          <w:tcPr>
            <w:tcW w:w="830" w:type="dxa"/>
          </w:tcPr>
          <w:p w:rsidR="00414331" w:rsidRPr="00FE043F" w:rsidRDefault="00414331" w:rsidP="000C4752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  <w:t>1º</w:t>
            </w:r>
          </w:p>
        </w:tc>
        <w:tc>
          <w:tcPr>
            <w:tcW w:w="2285" w:type="dxa"/>
          </w:tcPr>
          <w:p w:rsidR="00414331" w:rsidRPr="00FE043F" w:rsidRDefault="00414331" w:rsidP="000C4752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  <w:t>Biocare</w:t>
            </w:r>
            <w:proofErr w:type="spellEnd"/>
          </w:p>
        </w:tc>
      </w:tr>
      <w:tr w:rsidR="00414331" w:rsidRPr="00FE043F" w:rsidTr="00414331">
        <w:tc>
          <w:tcPr>
            <w:tcW w:w="737" w:type="dxa"/>
            <w:gridSpan w:val="2"/>
            <w:shd w:val="clear" w:color="auto" w:fill="auto"/>
          </w:tcPr>
          <w:p w:rsidR="00414331" w:rsidRPr="00FE043F" w:rsidRDefault="00414331" w:rsidP="000C475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lastRenderedPageBreak/>
              <w:t>03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414331" w:rsidRPr="00FE043F" w:rsidRDefault="00414331" w:rsidP="000C475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55" w:type="dxa"/>
            <w:shd w:val="clear" w:color="auto" w:fill="auto"/>
          </w:tcPr>
          <w:p w:rsidR="00414331" w:rsidRPr="00FE043F" w:rsidRDefault="00414331" w:rsidP="000C475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UND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414331" w:rsidRPr="00FE043F" w:rsidRDefault="00414331" w:rsidP="000C4752">
            <w:pPr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  <w:b/>
              </w:rPr>
              <w:t xml:space="preserve">DETECTOR FETAL DE </w:t>
            </w:r>
            <w:proofErr w:type="gramStart"/>
            <w:r w:rsidRPr="00FE043F">
              <w:rPr>
                <w:rFonts w:ascii="Arial" w:eastAsia="Calibri" w:hAnsi="Arial" w:cs="Arial"/>
                <w:b/>
              </w:rPr>
              <w:t>MESA  DIGITAL</w:t>
            </w:r>
            <w:proofErr w:type="gramEnd"/>
            <w:r w:rsidRPr="00FE043F">
              <w:rPr>
                <w:rFonts w:ascii="Arial" w:eastAsia="Calibri" w:hAnsi="Arial" w:cs="Arial"/>
                <w:b/>
              </w:rPr>
              <w:t xml:space="preserve"> </w:t>
            </w:r>
            <w:r w:rsidRPr="00FE043F">
              <w:rPr>
                <w:rFonts w:ascii="Arial" w:eastAsia="Calibri" w:hAnsi="Arial" w:cs="Arial"/>
              </w:rPr>
              <w:t xml:space="preserve">– Possuir </w:t>
            </w:r>
            <w:proofErr w:type="spellStart"/>
            <w:r w:rsidRPr="00FE043F">
              <w:rPr>
                <w:rFonts w:ascii="Arial" w:eastAsia="Calibri" w:hAnsi="Arial" w:cs="Arial"/>
              </w:rPr>
              <w:t>transdultor</w:t>
            </w:r>
            <w:proofErr w:type="spellEnd"/>
            <w:r w:rsidRPr="00FE043F">
              <w:rPr>
                <w:rFonts w:ascii="Arial" w:eastAsia="Calibri" w:hAnsi="Arial" w:cs="Arial"/>
              </w:rPr>
              <w:t xml:space="preserve"> de alta sensibilidade, alto falante de Atal performance, entrada para fone de ouvido ou gravador de som ou computador. Possuir botão liga/desliga e controle de volume e desligamento </w:t>
            </w:r>
            <w:proofErr w:type="spellStart"/>
            <w:r w:rsidRPr="00FE043F">
              <w:rPr>
                <w:rFonts w:ascii="Arial" w:eastAsia="Calibri" w:hAnsi="Arial" w:cs="Arial"/>
              </w:rPr>
              <w:t>automático.Possuir</w:t>
            </w:r>
            <w:proofErr w:type="spellEnd"/>
            <w:r w:rsidRPr="00FE043F">
              <w:rPr>
                <w:rFonts w:ascii="Arial" w:eastAsia="Calibri" w:hAnsi="Arial" w:cs="Arial"/>
              </w:rPr>
              <w:t xml:space="preserve"> tela de LCD para visualização numérica do batimento cardíaco fetal. Possuir porta USB para transmissão de dados. Alimentação bivolt automático e através de baterias recarregáveis com carregador integrado.</w:t>
            </w:r>
          </w:p>
        </w:tc>
        <w:tc>
          <w:tcPr>
            <w:tcW w:w="2039" w:type="dxa"/>
            <w:shd w:val="clear" w:color="auto" w:fill="auto"/>
          </w:tcPr>
          <w:p w:rsidR="00414331" w:rsidRPr="00FE043F" w:rsidRDefault="00414331" w:rsidP="000C4752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NC</w:t>
            </w:r>
          </w:p>
        </w:tc>
        <w:tc>
          <w:tcPr>
            <w:tcW w:w="1167" w:type="dxa"/>
            <w:shd w:val="clear" w:color="auto" w:fill="auto"/>
          </w:tcPr>
          <w:p w:rsidR="00414331" w:rsidRPr="00FE043F" w:rsidRDefault="00414331" w:rsidP="000C4752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890,00</w:t>
            </w:r>
          </w:p>
        </w:tc>
        <w:tc>
          <w:tcPr>
            <w:tcW w:w="1400" w:type="dxa"/>
          </w:tcPr>
          <w:p w:rsidR="00414331" w:rsidRPr="00FE043F" w:rsidRDefault="00414331" w:rsidP="000C4752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890,00</w:t>
            </w:r>
          </w:p>
        </w:tc>
        <w:tc>
          <w:tcPr>
            <w:tcW w:w="830" w:type="dxa"/>
          </w:tcPr>
          <w:p w:rsidR="00414331" w:rsidRPr="00FE043F" w:rsidRDefault="00414331" w:rsidP="000C4752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2º</w:t>
            </w:r>
          </w:p>
        </w:tc>
        <w:tc>
          <w:tcPr>
            <w:tcW w:w="2285" w:type="dxa"/>
          </w:tcPr>
          <w:p w:rsidR="00414331" w:rsidRPr="00FE043F" w:rsidRDefault="00414331" w:rsidP="000C4752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MEDPEJ/DF 7001</w:t>
            </w:r>
          </w:p>
        </w:tc>
      </w:tr>
      <w:tr w:rsidR="00414331" w:rsidRPr="00FE043F" w:rsidTr="00414331">
        <w:tc>
          <w:tcPr>
            <w:tcW w:w="737" w:type="dxa"/>
            <w:gridSpan w:val="2"/>
            <w:shd w:val="clear" w:color="auto" w:fill="auto"/>
          </w:tcPr>
          <w:p w:rsidR="00414331" w:rsidRPr="00FE043F" w:rsidRDefault="00414331" w:rsidP="000C475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414331" w:rsidRPr="00FE043F" w:rsidRDefault="00414331" w:rsidP="000C475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55" w:type="dxa"/>
            <w:shd w:val="clear" w:color="auto" w:fill="auto"/>
          </w:tcPr>
          <w:p w:rsidR="00414331" w:rsidRPr="00FE043F" w:rsidRDefault="00414331" w:rsidP="000C475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UND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414331" w:rsidRPr="00FE043F" w:rsidRDefault="00414331" w:rsidP="00414331">
            <w:pPr>
              <w:jc w:val="both"/>
              <w:textAlignment w:val="center"/>
              <w:outlineLvl w:val="0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  <w:b/>
                <w:color w:val="333333"/>
                <w:kern w:val="36"/>
              </w:rPr>
              <w:t xml:space="preserve">MONITOR PARA DETERMINAÇÃO DE GLICOSE, COLESTEROL, TRIGLICÉRIDES E LACTATO, </w:t>
            </w:r>
            <w:r w:rsidRPr="00FE043F">
              <w:rPr>
                <w:rFonts w:ascii="Arial" w:eastAsia="Calibri" w:hAnsi="Arial" w:cs="Arial"/>
                <w:kern w:val="36"/>
              </w:rPr>
              <w:t xml:space="preserve">com as seguintes </w:t>
            </w:r>
            <w:r w:rsidRPr="00FE043F">
              <w:rPr>
                <w:rFonts w:ascii="Arial" w:eastAsia="Calibri" w:hAnsi="Arial" w:cs="Arial"/>
              </w:rPr>
              <w:t>De Fácil Codificação Através De Tira De Código De Barras, Podendo As Tiras De Teste Ser Armazenadas À Temperatura Ambiente (</w:t>
            </w:r>
            <w:proofErr w:type="gramStart"/>
            <w:r w:rsidRPr="00FE043F">
              <w:rPr>
                <w:rFonts w:ascii="Arial" w:eastAsia="Calibri" w:hAnsi="Arial" w:cs="Arial"/>
              </w:rPr>
              <w:t>2 ?</w:t>
            </w:r>
            <w:proofErr w:type="gramEnd"/>
            <w:r w:rsidRPr="00FE043F">
              <w:rPr>
                <w:rFonts w:ascii="Arial" w:eastAsia="Calibri" w:hAnsi="Arial" w:cs="Arial"/>
              </w:rPr>
              <w:t xml:space="preserve"> 30ºC). Os Valores Podem Ser Mantidos </w:t>
            </w:r>
            <w:smartTag w:uri="urn:schemas-microsoft-com:office:smarttags" w:element="PersonName">
              <w:smartTagPr>
                <w:attr w:name="ProductID" w:val="Em Memória Com A"/>
              </w:smartTagPr>
              <w:r w:rsidRPr="00FE043F">
                <w:rPr>
                  <w:rFonts w:ascii="Arial" w:eastAsia="Calibri" w:hAnsi="Arial" w:cs="Arial"/>
                </w:rPr>
                <w:t>Em Memória Com A</w:t>
              </w:r>
            </w:smartTag>
            <w:r w:rsidRPr="00FE043F">
              <w:rPr>
                <w:rFonts w:ascii="Arial" w:eastAsia="Calibri" w:hAnsi="Arial" w:cs="Arial"/>
              </w:rPr>
              <w:t xml:space="preserve"> Data E A Hora De Medição, O Que Permite Uma Monitorização Fiável. Desta Forma, Facilita A Triagem </w:t>
            </w:r>
            <w:smartTag w:uri="urn:schemas-microsoft-com:office:smarttags" w:element="PersonName">
              <w:smartTagPr>
                <w:attr w:name="ProductID" w:val="Em Cuidados Primários E"/>
              </w:smartTagPr>
              <w:r w:rsidRPr="00FE043F">
                <w:rPr>
                  <w:rFonts w:ascii="Arial" w:eastAsia="Calibri" w:hAnsi="Arial" w:cs="Arial"/>
                </w:rPr>
                <w:t>Em Cuidados Primários E</w:t>
              </w:r>
            </w:smartTag>
            <w:r w:rsidRPr="00FE043F">
              <w:rPr>
                <w:rFonts w:ascii="Arial" w:eastAsia="Calibri" w:hAnsi="Arial" w:cs="Arial"/>
              </w:rPr>
              <w:t xml:space="preserve"> Apoia Recomendações Terapêuticas, Bem Como O Seu Cumprimento. </w:t>
            </w:r>
            <w:r w:rsidRPr="00FE043F">
              <w:rPr>
                <w:rFonts w:ascii="Arial" w:eastAsia="Calibri" w:hAnsi="Arial" w:cs="Arial"/>
              </w:rPr>
              <w:lastRenderedPageBreak/>
              <w:t xml:space="preserve">Importante: A Temperatura Ambiente Pode Influenciar No Resultado Dos Testes. Especificações De Temperatura Que Devem Ser Levadas </w:t>
            </w:r>
            <w:smartTag w:uri="urn:schemas-microsoft-com:office:smarttags" w:element="PersonName">
              <w:smartTagPr>
                <w:attr w:name="ProductID" w:val="Em Conta De Acordo"/>
              </w:smartTagPr>
              <w:r w:rsidRPr="00FE043F">
                <w:rPr>
                  <w:rFonts w:ascii="Arial" w:eastAsia="Calibri" w:hAnsi="Arial" w:cs="Arial"/>
                </w:rPr>
                <w:t>Em Conta De Acordo</w:t>
              </w:r>
            </w:smartTag>
            <w:r w:rsidRPr="00FE043F">
              <w:rPr>
                <w:rFonts w:ascii="Arial" w:eastAsia="Calibri" w:hAnsi="Arial" w:cs="Arial"/>
              </w:rPr>
              <w:t xml:space="preserve"> Com Cada Teste: Para Colesterol E Triglicérides 18 À </w:t>
            </w:r>
            <w:smartTag w:uri="urn:schemas-microsoft-com:office:smarttags" w:element="metricconverter">
              <w:smartTagPr>
                <w:attr w:name="ProductID" w:val="30°C"/>
              </w:smartTagPr>
              <w:r w:rsidRPr="00FE043F">
                <w:rPr>
                  <w:rFonts w:ascii="Arial" w:eastAsia="Calibri" w:hAnsi="Arial" w:cs="Arial"/>
                </w:rPr>
                <w:t>30°C</w:t>
              </w:r>
            </w:smartTag>
            <w:r w:rsidRPr="00FE043F">
              <w:rPr>
                <w:rFonts w:ascii="Arial" w:eastAsia="Calibri" w:hAnsi="Arial" w:cs="Arial"/>
              </w:rPr>
              <w:t xml:space="preserve"> Para Glicose 18 À </w:t>
            </w:r>
            <w:smartTag w:uri="urn:schemas-microsoft-com:office:smarttags" w:element="metricconverter">
              <w:smartTagPr>
                <w:attr w:name="ProductID" w:val="32°C"/>
              </w:smartTagPr>
              <w:r w:rsidRPr="00FE043F">
                <w:rPr>
                  <w:rFonts w:ascii="Arial" w:eastAsia="Calibri" w:hAnsi="Arial" w:cs="Arial"/>
                </w:rPr>
                <w:t>32°C</w:t>
              </w:r>
            </w:smartTag>
            <w:r w:rsidRPr="00FE043F">
              <w:rPr>
                <w:rFonts w:ascii="Arial" w:eastAsia="Calibri" w:hAnsi="Arial" w:cs="Arial"/>
              </w:rPr>
              <w:t xml:space="preserve">, Para Lactato 15 À </w:t>
            </w:r>
            <w:smartTag w:uri="urn:schemas-microsoft-com:office:smarttags" w:element="metricconverter">
              <w:smartTagPr>
                <w:attr w:name="ProductID" w:val="35°C"/>
              </w:smartTagPr>
              <w:r w:rsidRPr="00FE043F">
                <w:rPr>
                  <w:rFonts w:ascii="Arial" w:eastAsia="Calibri" w:hAnsi="Arial" w:cs="Arial"/>
                </w:rPr>
                <w:t>35°C</w:t>
              </w:r>
            </w:smartTag>
            <w:r w:rsidRPr="00FE043F">
              <w:rPr>
                <w:rFonts w:ascii="Arial" w:eastAsia="Calibri" w:hAnsi="Arial" w:cs="Arial"/>
              </w:rPr>
              <w:t xml:space="preserve"> Tiras Reagentes Não Inclusas Intervalo De Temperaturas Para A Medição: Dependente Dos Parâmetros De Teste: Colesterol E </w:t>
            </w:r>
            <w:proofErr w:type="spellStart"/>
            <w:r w:rsidRPr="00FE043F">
              <w:rPr>
                <w:rFonts w:ascii="Arial" w:eastAsia="Calibri" w:hAnsi="Arial" w:cs="Arial"/>
              </w:rPr>
              <w:t>Triglicéridos</w:t>
            </w:r>
            <w:proofErr w:type="spellEnd"/>
            <w:r w:rsidRPr="00FE043F">
              <w:rPr>
                <w:rFonts w:ascii="Arial" w:eastAsia="Calibri" w:hAnsi="Arial" w:cs="Arial"/>
              </w:rPr>
              <w:t xml:space="preserve"> 18-30 </w:t>
            </w:r>
            <w:proofErr w:type="spellStart"/>
            <w:proofErr w:type="gramStart"/>
            <w:r w:rsidRPr="00FE043F">
              <w:rPr>
                <w:rFonts w:ascii="Arial" w:eastAsia="Calibri" w:hAnsi="Arial" w:cs="Arial"/>
              </w:rPr>
              <w:t>ºC</w:t>
            </w:r>
            <w:proofErr w:type="spellEnd"/>
            <w:r w:rsidRPr="00FE043F">
              <w:rPr>
                <w:rFonts w:ascii="Arial" w:eastAsia="Calibri" w:hAnsi="Arial" w:cs="Arial"/>
              </w:rPr>
              <w:t xml:space="preserve"> .</w:t>
            </w:r>
            <w:proofErr w:type="gramEnd"/>
            <w:r w:rsidRPr="00FE043F">
              <w:rPr>
                <w:rFonts w:ascii="Arial" w:eastAsia="Calibri" w:hAnsi="Arial" w:cs="Arial"/>
              </w:rPr>
              <w:t xml:space="preserve"> Glicose 18-32 </w:t>
            </w:r>
            <w:proofErr w:type="spellStart"/>
            <w:proofErr w:type="gramStart"/>
            <w:r w:rsidRPr="00FE043F">
              <w:rPr>
                <w:rFonts w:ascii="Arial" w:eastAsia="Calibri" w:hAnsi="Arial" w:cs="Arial"/>
              </w:rPr>
              <w:t>ºC</w:t>
            </w:r>
            <w:proofErr w:type="spellEnd"/>
            <w:r w:rsidRPr="00FE043F">
              <w:rPr>
                <w:rFonts w:ascii="Arial" w:eastAsia="Calibri" w:hAnsi="Arial" w:cs="Arial"/>
              </w:rPr>
              <w:t xml:space="preserve"> .</w:t>
            </w:r>
            <w:proofErr w:type="gramEnd"/>
            <w:r w:rsidRPr="00FE043F">
              <w:rPr>
                <w:rFonts w:ascii="Arial" w:eastAsia="Calibri" w:hAnsi="Arial" w:cs="Arial"/>
              </w:rPr>
              <w:t xml:space="preserve"> Lactato 15-35º C. Umidade Relativa: 10-85. Intervalo De Medição: Glicose Sanguínea: 20-600 Mg/Dl (1,1-33,3 </w:t>
            </w:r>
            <w:proofErr w:type="spellStart"/>
            <w:r w:rsidRPr="00FE043F">
              <w:rPr>
                <w:rFonts w:ascii="Arial" w:eastAsia="Calibri" w:hAnsi="Arial" w:cs="Arial"/>
              </w:rPr>
              <w:t>Mmol</w:t>
            </w:r>
            <w:proofErr w:type="spellEnd"/>
            <w:r w:rsidRPr="00FE043F">
              <w:rPr>
                <w:rFonts w:ascii="Arial" w:eastAsia="Calibri" w:hAnsi="Arial" w:cs="Arial"/>
              </w:rPr>
              <w:t>/L</w:t>
            </w:r>
            <w:proofErr w:type="gramStart"/>
            <w:r w:rsidRPr="00FE043F">
              <w:rPr>
                <w:rFonts w:ascii="Arial" w:eastAsia="Calibri" w:hAnsi="Arial" w:cs="Arial"/>
              </w:rPr>
              <w:t>) .</w:t>
            </w:r>
            <w:proofErr w:type="gramEnd"/>
            <w:r w:rsidRPr="00FE043F">
              <w:rPr>
                <w:rFonts w:ascii="Arial" w:eastAsia="Calibri" w:hAnsi="Arial" w:cs="Arial"/>
              </w:rPr>
              <w:t xml:space="preserve"> Colesterol: 150-300 Mg/Dl (3,88-7,76 </w:t>
            </w:r>
            <w:proofErr w:type="spellStart"/>
            <w:r w:rsidRPr="00FE043F">
              <w:rPr>
                <w:rFonts w:ascii="Arial" w:eastAsia="Calibri" w:hAnsi="Arial" w:cs="Arial"/>
              </w:rPr>
              <w:t>Mmol</w:t>
            </w:r>
            <w:proofErr w:type="spellEnd"/>
            <w:r w:rsidRPr="00FE043F">
              <w:rPr>
                <w:rFonts w:ascii="Arial" w:eastAsia="Calibri" w:hAnsi="Arial" w:cs="Arial"/>
              </w:rPr>
              <w:t>/L</w:t>
            </w:r>
            <w:proofErr w:type="gramStart"/>
            <w:r w:rsidRPr="00FE043F">
              <w:rPr>
                <w:rFonts w:ascii="Arial" w:eastAsia="Calibri" w:hAnsi="Arial" w:cs="Arial"/>
              </w:rPr>
              <w:t>) .</w:t>
            </w:r>
            <w:proofErr w:type="gramEnd"/>
            <w:r w:rsidRPr="00FE04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E043F">
              <w:rPr>
                <w:rFonts w:ascii="Arial" w:eastAsia="Calibri" w:hAnsi="Arial" w:cs="Arial"/>
              </w:rPr>
              <w:t>Triglicéridos</w:t>
            </w:r>
            <w:proofErr w:type="spellEnd"/>
            <w:r w:rsidRPr="00FE043F">
              <w:rPr>
                <w:rFonts w:ascii="Arial" w:eastAsia="Calibri" w:hAnsi="Arial" w:cs="Arial"/>
              </w:rPr>
              <w:t xml:space="preserve">: 70-600 Mg/Dl (0,80-6,86 </w:t>
            </w:r>
            <w:proofErr w:type="spellStart"/>
            <w:r w:rsidRPr="00FE043F">
              <w:rPr>
                <w:rFonts w:ascii="Arial" w:eastAsia="Calibri" w:hAnsi="Arial" w:cs="Arial"/>
              </w:rPr>
              <w:t>Mmol</w:t>
            </w:r>
            <w:proofErr w:type="spellEnd"/>
            <w:r w:rsidRPr="00FE043F">
              <w:rPr>
                <w:rFonts w:ascii="Arial" w:eastAsia="Calibri" w:hAnsi="Arial" w:cs="Arial"/>
              </w:rPr>
              <w:t>/L</w:t>
            </w:r>
            <w:proofErr w:type="gramStart"/>
            <w:r w:rsidRPr="00FE043F">
              <w:rPr>
                <w:rFonts w:ascii="Arial" w:eastAsia="Calibri" w:hAnsi="Arial" w:cs="Arial"/>
              </w:rPr>
              <w:t>) .</w:t>
            </w:r>
            <w:proofErr w:type="gramEnd"/>
            <w:r w:rsidRPr="00FE043F">
              <w:rPr>
                <w:rFonts w:ascii="Arial" w:eastAsia="Calibri" w:hAnsi="Arial" w:cs="Arial"/>
              </w:rPr>
              <w:t xml:space="preserve"> Lactato: 0,8-21,7 </w:t>
            </w:r>
            <w:proofErr w:type="spellStart"/>
            <w:r w:rsidRPr="00FE043F">
              <w:rPr>
                <w:rFonts w:ascii="Arial" w:eastAsia="Calibri" w:hAnsi="Arial" w:cs="Arial"/>
              </w:rPr>
              <w:t>Mmol</w:t>
            </w:r>
            <w:proofErr w:type="spellEnd"/>
            <w:r w:rsidRPr="00FE043F">
              <w:rPr>
                <w:rFonts w:ascii="Arial" w:eastAsia="Calibri" w:hAnsi="Arial" w:cs="Arial"/>
              </w:rPr>
              <w:t xml:space="preserve">/L (Valor Sanguíneo) 0,7-26 </w:t>
            </w:r>
            <w:proofErr w:type="spellStart"/>
            <w:r w:rsidRPr="00FE043F">
              <w:rPr>
                <w:rFonts w:ascii="Arial" w:eastAsia="Calibri" w:hAnsi="Arial" w:cs="Arial"/>
              </w:rPr>
              <w:t>Mmol</w:t>
            </w:r>
            <w:proofErr w:type="spellEnd"/>
            <w:r w:rsidRPr="00FE043F">
              <w:rPr>
                <w:rFonts w:ascii="Arial" w:eastAsia="Calibri" w:hAnsi="Arial" w:cs="Arial"/>
              </w:rPr>
              <w:t>/L (Valor Plasmático). Memória: 100 Valores Medidos, Opcionalmente Com Data, Hora E Informação Adicional Por Parâmetro De Teste. Interface: Interface De Infravermelhos, Led/</w:t>
            </w:r>
            <w:proofErr w:type="spellStart"/>
            <w:r w:rsidRPr="00FE043F">
              <w:rPr>
                <w:rFonts w:ascii="Arial" w:eastAsia="Calibri" w:hAnsi="Arial" w:cs="Arial"/>
              </w:rPr>
              <w:t>Ired</w:t>
            </w:r>
            <w:proofErr w:type="spellEnd"/>
            <w:r w:rsidRPr="00FE043F">
              <w:rPr>
                <w:rFonts w:ascii="Arial" w:eastAsia="Calibri" w:hAnsi="Arial" w:cs="Arial"/>
              </w:rPr>
              <w:t xml:space="preserve"> Classe 1. Funcionamento Com Bateria: 4 Pilhas Alcalinas Com Manganês </w:t>
            </w:r>
            <w:proofErr w:type="spellStart"/>
            <w:r w:rsidRPr="00FE043F">
              <w:rPr>
                <w:rFonts w:ascii="Arial" w:eastAsia="Calibri" w:hAnsi="Arial" w:cs="Arial"/>
              </w:rPr>
              <w:t>Aaa</w:t>
            </w:r>
            <w:proofErr w:type="spellEnd"/>
            <w:r w:rsidRPr="00FE043F">
              <w:rPr>
                <w:rFonts w:ascii="Arial" w:eastAsia="Calibri" w:hAnsi="Arial" w:cs="Arial"/>
              </w:rPr>
              <w:t xml:space="preserve"> 1,5 V. Número De Medições: Mais De 1000 Medições (Com Pilhas Novas). Classe De Proteção: </w:t>
            </w:r>
            <w:proofErr w:type="spellStart"/>
            <w:r w:rsidRPr="00FE043F">
              <w:rPr>
                <w:rFonts w:ascii="Arial" w:eastAsia="Calibri" w:hAnsi="Arial" w:cs="Arial"/>
              </w:rPr>
              <w:t>Iii</w:t>
            </w:r>
            <w:proofErr w:type="spellEnd"/>
            <w:r w:rsidRPr="00FE043F">
              <w:rPr>
                <w:rFonts w:ascii="Arial" w:eastAsia="Calibri" w:hAnsi="Arial" w:cs="Arial"/>
              </w:rPr>
              <w:t xml:space="preserve">. Dimensões: 154 X 81 X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FE043F">
                <w:rPr>
                  <w:rFonts w:ascii="Arial" w:eastAsia="Calibri" w:hAnsi="Arial" w:cs="Arial"/>
                </w:rPr>
                <w:t xml:space="preserve">30 </w:t>
              </w:r>
              <w:proofErr w:type="spellStart"/>
              <w:r w:rsidRPr="00FE043F">
                <w:rPr>
                  <w:rFonts w:ascii="Arial" w:eastAsia="Calibri" w:hAnsi="Arial" w:cs="Arial"/>
                </w:rPr>
                <w:t>Mm</w:t>
              </w:r>
            </w:smartTag>
            <w:r w:rsidRPr="00FE043F">
              <w:rPr>
                <w:rFonts w:ascii="Arial" w:eastAsia="Calibri" w:hAnsi="Arial" w:cs="Arial"/>
              </w:rPr>
              <w:t>.</w:t>
            </w:r>
            <w:proofErr w:type="spellEnd"/>
            <w:r w:rsidRPr="00FE043F">
              <w:rPr>
                <w:rFonts w:ascii="Arial" w:eastAsia="Calibri" w:hAnsi="Arial" w:cs="Arial"/>
              </w:rPr>
              <w:t xml:space="preserve"> Peso: Aproximadamente </w:t>
            </w:r>
            <w:smartTag w:uri="urn:schemas-microsoft-com:office:smarttags" w:element="metricconverter">
              <w:smartTagPr>
                <w:attr w:name="ProductID" w:val="140 G"/>
              </w:smartTagPr>
              <w:r w:rsidRPr="00FE043F">
                <w:rPr>
                  <w:rFonts w:ascii="Arial" w:eastAsia="Calibri" w:hAnsi="Arial" w:cs="Arial"/>
                </w:rPr>
                <w:t>140 G</w:t>
              </w:r>
            </w:smartTag>
            <w:r w:rsidRPr="00FE043F">
              <w:rPr>
                <w:rFonts w:ascii="Arial" w:eastAsia="Calibri" w:hAnsi="Arial" w:cs="Arial"/>
              </w:rPr>
              <w:t xml:space="preserve">. Tipo De Amostra: Sangue Capilar Fresco (Para Informação Detalhada, Ver Folheto Informativo). Volume Da Amostra: Uma Gota De Sangue Suspensa. Interações: Ver Folheto Informativo Das Tiras </w:t>
            </w:r>
            <w:r w:rsidRPr="00FE043F">
              <w:rPr>
                <w:rFonts w:ascii="Arial" w:eastAsia="Calibri" w:hAnsi="Arial" w:cs="Arial"/>
              </w:rPr>
              <w:lastRenderedPageBreak/>
              <w:t xml:space="preserve">Teste. Registro No </w:t>
            </w:r>
            <w:proofErr w:type="spellStart"/>
            <w:r w:rsidRPr="00FE043F">
              <w:rPr>
                <w:rFonts w:ascii="Arial" w:eastAsia="Calibri" w:hAnsi="Arial" w:cs="Arial"/>
              </w:rPr>
              <w:t>Ms</w:t>
            </w:r>
            <w:proofErr w:type="spellEnd"/>
            <w:r w:rsidRPr="00FE043F">
              <w:rPr>
                <w:rFonts w:ascii="Arial" w:eastAsia="Calibri" w:hAnsi="Arial" w:cs="Arial"/>
              </w:rPr>
              <w:t xml:space="preserve"> 10287410740</w:t>
            </w:r>
            <w:r w:rsidRPr="00FE043F">
              <w:rPr>
                <w:rFonts w:ascii="Arial" w:eastAsia="Calibri" w:hAnsi="Arial" w:cs="Arial"/>
              </w:rPr>
              <w:br/>
              <w:t>Todas as informações divulgadas são de responsabilidade do fabricante/fornecedor.</w:t>
            </w:r>
          </w:p>
        </w:tc>
        <w:tc>
          <w:tcPr>
            <w:tcW w:w="2039" w:type="dxa"/>
            <w:shd w:val="clear" w:color="auto" w:fill="auto"/>
          </w:tcPr>
          <w:p w:rsidR="00414331" w:rsidRPr="00FE043F" w:rsidRDefault="00414331" w:rsidP="000C4752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lastRenderedPageBreak/>
              <w:t>NC</w:t>
            </w:r>
          </w:p>
        </w:tc>
        <w:tc>
          <w:tcPr>
            <w:tcW w:w="1167" w:type="dxa"/>
            <w:shd w:val="clear" w:color="auto" w:fill="auto"/>
          </w:tcPr>
          <w:p w:rsidR="00414331" w:rsidRPr="00FE043F" w:rsidRDefault="00414331" w:rsidP="000C4752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>1.540,00</w:t>
            </w:r>
          </w:p>
        </w:tc>
        <w:tc>
          <w:tcPr>
            <w:tcW w:w="1400" w:type="dxa"/>
          </w:tcPr>
          <w:p w:rsidR="00414331" w:rsidRPr="00FE043F" w:rsidRDefault="00414331" w:rsidP="000C4752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>1.540,00</w:t>
            </w:r>
          </w:p>
        </w:tc>
        <w:tc>
          <w:tcPr>
            <w:tcW w:w="830" w:type="dxa"/>
          </w:tcPr>
          <w:p w:rsidR="00414331" w:rsidRPr="00FE043F" w:rsidRDefault="00414331" w:rsidP="000C4752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>2º</w:t>
            </w:r>
          </w:p>
        </w:tc>
        <w:tc>
          <w:tcPr>
            <w:tcW w:w="2285" w:type="dxa"/>
          </w:tcPr>
          <w:p w:rsidR="00414331" w:rsidRPr="00FE043F" w:rsidRDefault="00414331" w:rsidP="000C4752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>ROCHE/ ACCUTREND PLUS</w:t>
            </w:r>
          </w:p>
        </w:tc>
      </w:tr>
      <w:tr w:rsidR="00414331" w:rsidRPr="002074B4" w:rsidTr="00414331">
        <w:tc>
          <w:tcPr>
            <w:tcW w:w="705" w:type="dxa"/>
            <w:shd w:val="clear" w:color="auto" w:fill="auto"/>
          </w:tcPr>
          <w:p w:rsidR="00414331" w:rsidRPr="00FE043F" w:rsidRDefault="00414331" w:rsidP="000C475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05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414331" w:rsidRPr="00FE043F" w:rsidRDefault="00414331" w:rsidP="000C475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414331" w:rsidRPr="00FE043F" w:rsidRDefault="00414331" w:rsidP="000C475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Und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115" w:type="dxa"/>
            <w:shd w:val="clear" w:color="auto" w:fill="auto"/>
          </w:tcPr>
          <w:p w:rsidR="00414331" w:rsidRPr="00FE043F" w:rsidRDefault="00414331" w:rsidP="000C4752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 w:rsidRPr="002074B4">
              <w:rPr>
                <w:rFonts w:ascii="Arial" w:eastAsia="Calibri" w:hAnsi="Arial" w:cs="Arial"/>
                <w:b/>
                <w:color w:val="333333"/>
                <w:kern w:val="36"/>
              </w:rPr>
              <w:t>APARELHO DE DIATERMIA POR ONDAS CURTAS</w:t>
            </w:r>
            <w:r w:rsidRPr="002074B4">
              <w:rPr>
                <w:rFonts w:ascii="Arial" w:eastAsia="Calibri" w:hAnsi="Arial" w:cs="Arial"/>
                <w:color w:val="333333"/>
                <w:kern w:val="36"/>
              </w:rPr>
              <w:t xml:space="preserve"> com </w:t>
            </w:r>
            <w:r>
              <w:rPr>
                <w:rFonts w:ascii="Arial" w:eastAsia="Calibri" w:hAnsi="Arial" w:cs="Arial"/>
                <w:color w:val="333333"/>
                <w:kern w:val="36"/>
              </w:rPr>
              <w:t xml:space="preserve">no mínimo </w:t>
            </w:r>
            <w:r w:rsidRPr="002074B4">
              <w:rPr>
                <w:rFonts w:ascii="Arial" w:eastAsia="Calibri" w:hAnsi="Arial" w:cs="Arial"/>
                <w:color w:val="333333"/>
                <w:kern w:val="36"/>
              </w:rPr>
              <w:t>as se</w:t>
            </w:r>
            <w:r>
              <w:rPr>
                <w:rFonts w:ascii="Arial" w:eastAsia="Calibri" w:hAnsi="Arial" w:cs="Arial"/>
                <w:color w:val="333333"/>
                <w:kern w:val="36"/>
              </w:rPr>
              <w:t>guintes características:</w:t>
            </w: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 xml:space="preserve"> 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Diatermia por ondas curtas com 27.12MHz; Modo de funcionamento contínuo e pulsado com varredura automática de frequência; Sintonia automática; Tecnologia de estado sólido; Eletrodo capacitivos; Eletrodos indutivos; Modo pulsado com variação de frequência automática - 50Hz a 160Hz; DOC (Diatermia por ondas curtas); DOCP (Diatermia por ondas curtas pulsado); DOCA (Diatermia por ondas curtas pulsado automático); Saída de potência do modo capacitivo: 10 a 150 W (50 ohms); Saída de potência do modo indutivo: 10 a 80 W (50 ohms); Incrementos de potência: 10 W; Duração do pulso: 100 a 400 µs; Frequência de pulso: 50 a 800 Hz; Tempo de tratamento: 1-60 minutos (incrementos de 1 minuto); Área do eletrodo capacitivo: 270 cm2 (cada eletrodo); Área do eletrodo indutivo: 85 cm2; com registro na ANVISA.</w:t>
            </w:r>
          </w:p>
        </w:tc>
        <w:tc>
          <w:tcPr>
            <w:tcW w:w="2039" w:type="dxa"/>
          </w:tcPr>
          <w:p w:rsidR="00414331" w:rsidRPr="002074B4" w:rsidRDefault="00414331" w:rsidP="000C4752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>NC</w:t>
            </w:r>
          </w:p>
        </w:tc>
        <w:tc>
          <w:tcPr>
            <w:tcW w:w="1167" w:type="dxa"/>
          </w:tcPr>
          <w:p w:rsidR="00414331" w:rsidRPr="002074B4" w:rsidRDefault="00414331" w:rsidP="000C4752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>7.980,00</w:t>
            </w:r>
          </w:p>
        </w:tc>
        <w:tc>
          <w:tcPr>
            <w:tcW w:w="1400" w:type="dxa"/>
          </w:tcPr>
          <w:p w:rsidR="00414331" w:rsidRPr="002074B4" w:rsidRDefault="00414331" w:rsidP="000C4752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>7.900,00</w:t>
            </w:r>
          </w:p>
        </w:tc>
        <w:tc>
          <w:tcPr>
            <w:tcW w:w="830" w:type="dxa"/>
          </w:tcPr>
          <w:p w:rsidR="00414331" w:rsidRPr="002074B4" w:rsidRDefault="00414331" w:rsidP="000C4752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>2º</w:t>
            </w:r>
          </w:p>
        </w:tc>
        <w:tc>
          <w:tcPr>
            <w:tcW w:w="2285" w:type="dxa"/>
          </w:tcPr>
          <w:p w:rsidR="00414331" w:rsidRPr="002074B4" w:rsidRDefault="00414331" w:rsidP="000C4752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>IBRAMED</w:t>
            </w:r>
            <w:bookmarkStart w:id="0" w:name="_GoBack"/>
            <w:bookmarkEnd w:id="0"/>
          </w:p>
        </w:tc>
      </w:tr>
    </w:tbl>
    <w:p w:rsidR="00951AA3" w:rsidRDefault="00951AA3" w:rsidP="00794831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sectPr w:rsidR="00951AA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BT-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E3773"/>
    <w:rsid w:val="000F03B1"/>
    <w:rsid w:val="001032A9"/>
    <w:rsid w:val="00123D1D"/>
    <w:rsid w:val="00124984"/>
    <w:rsid w:val="00152D1F"/>
    <w:rsid w:val="00182BD0"/>
    <w:rsid w:val="002265DF"/>
    <w:rsid w:val="00227987"/>
    <w:rsid w:val="0027529D"/>
    <w:rsid w:val="002938AF"/>
    <w:rsid w:val="002A4F8B"/>
    <w:rsid w:val="002E11F9"/>
    <w:rsid w:val="002F720D"/>
    <w:rsid w:val="003239A4"/>
    <w:rsid w:val="00357813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14331"/>
    <w:rsid w:val="004962EB"/>
    <w:rsid w:val="005215DF"/>
    <w:rsid w:val="00586D13"/>
    <w:rsid w:val="005B028B"/>
    <w:rsid w:val="005F654F"/>
    <w:rsid w:val="00616281"/>
    <w:rsid w:val="00616CB9"/>
    <w:rsid w:val="006512F2"/>
    <w:rsid w:val="0068759F"/>
    <w:rsid w:val="0069121B"/>
    <w:rsid w:val="006B678E"/>
    <w:rsid w:val="006F304A"/>
    <w:rsid w:val="00706A01"/>
    <w:rsid w:val="00794831"/>
    <w:rsid w:val="00794E25"/>
    <w:rsid w:val="007A66A4"/>
    <w:rsid w:val="007F09DD"/>
    <w:rsid w:val="008138D0"/>
    <w:rsid w:val="008161DD"/>
    <w:rsid w:val="008660F1"/>
    <w:rsid w:val="008D34F4"/>
    <w:rsid w:val="00932258"/>
    <w:rsid w:val="00933308"/>
    <w:rsid w:val="00945862"/>
    <w:rsid w:val="00951AA3"/>
    <w:rsid w:val="00965A2F"/>
    <w:rsid w:val="00967EC4"/>
    <w:rsid w:val="009932E5"/>
    <w:rsid w:val="009C4EC8"/>
    <w:rsid w:val="009E57BE"/>
    <w:rsid w:val="00A2087E"/>
    <w:rsid w:val="00A801D4"/>
    <w:rsid w:val="00A97A8B"/>
    <w:rsid w:val="00AB4B30"/>
    <w:rsid w:val="00AC5E34"/>
    <w:rsid w:val="00AF3429"/>
    <w:rsid w:val="00B07B65"/>
    <w:rsid w:val="00B138EA"/>
    <w:rsid w:val="00B95D94"/>
    <w:rsid w:val="00BA3C7B"/>
    <w:rsid w:val="00BC3C68"/>
    <w:rsid w:val="00BD6283"/>
    <w:rsid w:val="00BF3221"/>
    <w:rsid w:val="00BF6693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CD53D-F37F-4CE0-BF09-D852D39F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1128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3</cp:revision>
  <cp:lastPrinted>2017-05-22T16:33:00Z</cp:lastPrinted>
  <dcterms:created xsi:type="dcterms:W3CDTF">2018-06-11T17:18:00Z</dcterms:created>
  <dcterms:modified xsi:type="dcterms:W3CDTF">2018-06-11T17:37:00Z</dcterms:modified>
</cp:coreProperties>
</file>