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9896" w14:textId="3B0E4007" w:rsidR="00BB670D" w:rsidRPr="006120BA" w:rsidRDefault="00BB670D" w:rsidP="00E93667">
      <w:pPr>
        <w:pStyle w:val="Cabealho"/>
        <w:tabs>
          <w:tab w:val="center" w:pos="4676"/>
        </w:tabs>
        <w:spacing w:line="360" w:lineRule="auto"/>
        <w:jc w:val="center"/>
        <w:rPr>
          <w:rFonts w:ascii="Cambria" w:hAnsi="Cambria" w:cstheme="minorHAnsi"/>
          <w:b/>
          <w:sz w:val="24"/>
          <w:szCs w:val="24"/>
        </w:rPr>
      </w:pPr>
      <w:r w:rsidRPr="006120BA">
        <w:rPr>
          <w:rFonts w:ascii="Cambria" w:hAnsi="Cambria" w:cstheme="minorHAnsi"/>
          <w:b/>
          <w:sz w:val="24"/>
          <w:szCs w:val="24"/>
        </w:rPr>
        <w:t>TERMO DE REFERÊNCIA DISPENSA DE LICITAÇÃO</w:t>
      </w:r>
    </w:p>
    <w:p w14:paraId="196AB680" w14:textId="77777777" w:rsidR="00617DE8" w:rsidRPr="006120BA" w:rsidRDefault="00617DE8" w:rsidP="00E93667">
      <w:pPr>
        <w:pStyle w:val="Cabealho"/>
        <w:tabs>
          <w:tab w:val="center" w:pos="4676"/>
        </w:tabs>
        <w:spacing w:line="360" w:lineRule="auto"/>
        <w:jc w:val="center"/>
        <w:rPr>
          <w:rFonts w:ascii="Cambria" w:hAnsi="Cambria" w:cstheme="minorHAnsi"/>
          <w:b/>
          <w:sz w:val="24"/>
          <w:szCs w:val="24"/>
        </w:rPr>
      </w:pPr>
    </w:p>
    <w:p w14:paraId="1C6ADBD1" w14:textId="77777777" w:rsidR="0044779D" w:rsidRPr="006120BA" w:rsidRDefault="0044779D" w:rsidP="00E93667">
      <w:pPr>
        <w:pStyle w:val="WW-Recuonormal"/>
        <w:tabs>
          <w:tab w:val="left" w:pos="480"/>
        </w:tabs>
        <w:spacing w:before="0" w:after="0" w:line="360" w:lineRule="auto"/>
        <w:ind w:left="0"/>
        <w:rPr>
          <w:rFonts w:ascii="Cambria" w:hAnsi="Cambria" w:cstheme="minorHAnsi"/>
          <w:b/>
          <w:sz w:val="24"/>
          <w:szCs w:val="24"/>
        </w:rPr>
      </w:pPr>
    </w:p>
    <w:p w14:paraId="7D3833B7" w14:textId="77777777" w:rsidR="00BB670D" w:rsidRPr="006120BA" w:rsidRDefault="00BB670D" w:rsidP="00E93667">
      <w:pPr>
        <w:pStyle w:val="WW-Recuonormal"/>
        <w:numPr>
          <w:ilvl w:val="0"/>
          <w:numId w:val="4"/>
        </w:numPr>
        <w:tabs>
          <w:tab w:val="left" w:pos="426"/>
        </w:tabs>
        <w:spacing w:before="0" w:after="0" w:line="360" w:lineRule="auto"/>
        <w:ind w:left="0" w:firstLine="0"/>
        <w:rPr>
          <w:rFonts w:ascii="Cambria" w:hAnsi="Cambria" w:cstheme="minorHAnsi"/>
          <w:b/>
          <w:sz w:val="24"/>
          <w:szCs w:val="24"/>
        </w:rPr>
      </w:pPr>
      <w:r w:rsidRPr="006120BA">
        <w:rPr>
          <w:rFonts w:ascii="Cambria" w:hAnsi="Cambria" w:cstheme="minorHAnsi"/>
          <w:b/>
          <w:sz w:val="24"/>
          <w:szCs w:val="24"/>
        </w:rPr>
        <w:t>OBJETO</w:t>
      </w:r>
    </w:p>
    <w:p w14:paraId="1B1F6896" w14:textId="47AED6A0" w:rsidR="0044779D" w:rsidRPr="006120BA" w:rsidRDefault="007D170A" w:rsidP="00E93667">
      <w:pPr>
        <w:pStyle w:val="NormalWeb"/>
        <w:spacing w:before="0" w:beforeAutospacing="0" w:after="0" w:afterAutospacing="0" w:line="360" w:lineRule="auto"/>
        <w:jc w:val="both"/>
        <w:rPr>
          <w:rFonts w:ascii="Cambria" w:hAnsi="Cambria" w:cstheme="minorHAnsi"/>
        </w:rPr>
      </w:pPr>
      <w:r w:rsidRPr="006120BA">
        <w:rPr>
          <w:rFonts w:ascii="Cambria" w:hAnsi="Cambria" w:cstheme="minorHAnsi"/>
          <w:b/>
          <w:bCs/>
        </w:rPr>
        <w:t>1.1</w:t>
      </w:r>
      <w:r w:rsidRPr="006120BA">
        <w:rPr>
          <w:rFonts w:ascii="Cambria" w:hAnsi="Cambria" w:cstheme="minorHAnsi"/>
        </w:rPr>
        <w:t xml:space="preserve"> </w:t>
      </w:r>
      <w:r w:rsidR="000355EE" w:rsidRPr="006120BA">
        <w:rPr>
          <w:rFonts w:ascii="Cambria" w:hAnsi="Cambria" w:cstheme="minorHAnsi"/>
        </w:rPr>
        <w:t>Trata-se d</w:t>
      </w:r>
      <w:r w:rsidR="00547168" w:rsidRPr="006120BA">
        <w:rPr>
          <w:rFonts w:ascii="Cambria" w:hAnsi="Cambria" w:cstheme="minorHAnsi"/>
        </w:rPr>
        <w:t>e</w:t>
      </w:r>
      <w:r w:rsidR="00547168" w:rsidRPr="006120BA">
        <w:rPr>
          <w:rFonts w:ascii="Cambria" w:hAnsi="Cambria" w:cs="Calibri"/>
          <w:color w:val="000000"/>
        </w:rPr>
        <w:t xml:space="preserve"> </w:t>
      </w:r>
      <w:r w:rsidR="004B6A61" w:rsidRPr="004B6A61">
        <w:rPr>
          <w:rFonts w:ascii="Cambria" w:hAnsi="Cambria"/>
          <w:bCs/>
        </w:rPr>
        <w:t xml:space="preserve">contratação emergencial de instituição especializada para acolhimento e internação em clínica </w:t>
      </w:r>
      <w:r w:rsidR="004B6A61">
        <w:rPr>
          <w:rFonts w:ascii="Cambria" w:hAnsi="Cambria"/>
          <w:bCs/>
        </w:rPr>
        <w:t>de</w:t>
      </w:r>
      <w:r w:rsidR="00DB5C87">
        <w:rPr>
          <w:rFonts w:ascii="Cambria" w:hAnsi="Cambria"/>
          <w:bCs/>
        </w:rPr>
        <w:t xml:space="preserve"> longa</w:t>
      </w:r>
      <w:r w:rsidR="004B6A61">
        <w:rPr>
          <w:rFonts w:ascii="Cambria" w:hAnsi="Cambria"/>
          <w:bCs/>
        </w:rPr>
        <w:t xml:space="preserve"> permanência</w:t>
      </w:r>
      <w:r w:rsidR="004B6A61" w:rsidRPr="004B6A61">
        <w:rPr>
          <w:rFonts w:ascii="Cambria" w:hAnsi="Cambria"/>
          <w:bCs/>
        </w:rPr>
        <w:t xml:space="preserve"> destinada </w:t>
      </w:r>
      <w:r w:rsidR="00DB5C87">
        <w:rPr>
          <w:rFonts w:ascii="Cambria" w:hAnsi="Cambria"/>
          <w:bCs/>
        </w:rPr>
        <w:t xml:space="preserve">a </w:t>
      </w:r>
      <w:r w:rsidR="00DB5C87" w:rsidRPr="00DB5C87">
        <w:rPr>
          <w:rFonts w:ascii="Cambria" w:hAnsi="Cambria"/>
          <w:b/>
        </w:rPr>
        <w:t>Daniel de Freitas Vieira</w:t>
      </w:r>
      <w:r w:rsidR="00DB5C87">
        <w:rPr>
          <w:rFonts w:ascii="Cambria" w:hAnsi="Cambria"/>
          <w:bCs/>
        </w:rPr>
        <w:t xml:space="preserve"> com 24 anos de idade, portador do CPF nº 859.956.220-72</w:t>
      </w:r>
      <w:r w:rsidR="00893082" w:rsidRPr="006120BA">
        <w:rPr>
          <w:rFonts w:ascii="Cambria" w:hAnsi="Cambria" w:cstheme="minorHAnsi"/>
        </w:rPr>
        <w:t>,</w:t>
      </w:r>
      <w:r w:rsidR="00A65EAD">
        <w:rPr>
          <w:rFonts w:ascii="Cambria" w:hAnsi="Cambria" w:cstheme="minorHAnsi"/>
        </w:rPr>
        <w:t xml:space="preserve"> </w:t>
      </w:r>
      <w:r w:rsidR="004B6A61" w:rsidRPr="004B6A61">
        <w:rPr>
          <w:rFonts w:ascii="Cambria" w:hAnsi="Cambria" w:cstheme="minorHAnsi"/>
        </w:rPr>
        <w:t xml:space="preserve">considerando o contexto social </w:t>
      </w:r>
      <w:r w:rsidR="00DB5C87">
        <w:rPr>
          <w:rFonts w:ascii="Cambria" w:hAnsi="Cambria" w:cstheme="minorHAnsi"/>
        </w:rPr>
        <w:t>conforme Relatório de Acompanhamento elaborado pelo CRAS</w:t>
      </w:r>
      <w:r w:rsidR="00A65EAD">
        <w:rPr>
          <w:rFonts w:ascii="Cambria" w:hAnsi="Cambria" w:cstheme="minorHAnsi"/>
        </w:rPr>
        <w:t xml:space="preserve"> e a deficiência de rede de apoio,</w:t>
      </w:r>
      <w:r w:rsidR="004B6A61">
        <w:rPr>
          <w:rFonts w:ascii="Cambria" w:hAnsi="Cambria" w:cstheme="minorHAnsi"/>
        </w:rPr>
        <w:t xml:space="preserve"> </w:t>
      </w:r>
      <w:r w:rsidR="00893082" w:rsidRPr="006120BA">
        <w:rPr>
          <w:rFonts w:ascii="Cambria" w:hAnsi="Cambria" w:cstheme="minorHAnsi"/>
        </w:rPr>
        <w:t>através da Secretaria</w:t>
      </w:r>
      <w:r w:rsidR="004B6A61">
        <w:rPr>
          <w:rFonts w:ascii="Cambria" w:hAnsi="Cambria" w:cstheme="minorHAnsi"/>
        </w:rPr>
        <w:t xml:space="preserve"> Municipal</w:t>
      </w:r>
      <w:r w:rsidR="00893082" w:rsidRPr="006120BA">
        <w:rPr>
          <w:rFonts w:ascii="Cambria" w:hAnsi="Cambria" w:cstheme="minorHAnsi"/>
        </w:rPr>
        <w:t xml:space="preserve"> d</w:t>
      </w:r>
      <w:r w:rsidR="004B6A61">
        <w:rPr>
          <w:rFonts w:ascii="Cambria" w:hAnsi="Cambria" w:cstheme="minorHAnsi"/>
        </w:rPr>
        <w:t xml:space="preserve">a </w:t>
      </w:r>
      <w:r w:rsidR="00A65EAD">
        <w:rPr>
          <w:rFonts w:ascii="Cambria" w:hAnsi="Cambria" w:cstheme="minorHAnsi"/>
        </w:rPr>
        <w:t>Cidadania e Assistência Social</w:t>
      </w:r>
      <w:r w:rsidR="00893082" w:rsidRPr="006120BA">
        <w:rPr>
          <w:rFonts w:ascii="Cambria" w:hAnsi="Cambria" w:cstheme="minorHAnsi"/>
        </w:rPr>
        <w:t>, de São José do Herval – RS.</w:t>
      </w:r>
    </w:p>
    <w:p w14:paraId="6277D450" w14:textId="77777777" w:rsidR="000355EE" w:rsidRPr="006120BA" w:rsidRDefault="000355EE" w:rsidP="00E93667">
      <w:pPr>
        <w:pStyle w:val="WW-Recuonormal"/>
        <w:tabs>
          <w:tab w:val="left" w:pos="426"/>
        </w:tabs>
        <w:spacing w:before="0" w:after="0" w:line="360" w:lineRule="auto"/>
        <w:ind w:left="0"/>
        <w:rPr>
          <w:rFonts w:ascii="Cambria" w:hAnsi="Cambria" w:cstheme="minorHAnsi"/>
          <w:sz w:val="24"/>
          <w:szCs w:val="24"/>
        </w:rPr>
      </w:pPr>
    </w:p>
    <w:p w14:paraId="1F27EFFC" w14:textId="77777777" w:rsidR="002F1034" w:rsidRPr="006120BA" w:rsidRDefault="00BB670D" w:rsidP="00E93667">
      <w:pPr>
        <w:pStyle w:val="WW-Recuonormal"/>
        <w:numPr>
          <w:ilvl w:val="0"/>
          <w:numId w:val="4"/>
        </w:numPr>
        <w:tabs>
          <w:tab w:val="left" w:pos="426"/>
        </w:tabs>
        <w:spacing w:before="0" w:after="0" w:line="360" w:lineRule="auto"/>
        <w:ind w:left="0" w:firstLine="0"/>
        <w:rPr>
          <w:rFonts w:ascii="Cambria" w:hAnsi="Cambria" w:cstheme="minorHAnsi"/>
          <w:b/>
          <w:sz w:val="24"/>
          <w:szCs w:val="24"/>
        </w:rPr>
      </w:pPr>
      <w:r w:rsidRPr="006120BA">
        <w:rPr>
          <w:rFonts w:ascii="Cambria" w:hAnsi="Cambria" w:cstheme="minorHAnsi"/>
          <w:b/>
          <w:sz w:val="24"/>
          <w:szCs w:val="24"/>
        </w:rPr>
        <w:t>JUSTIFICATIVA E FUNDAMENTO LEGAL</w:t>
      </w:r>
    </w:p>
    <w:p w14:paraId="45C68F30" w14:textId="11D4997B" w:rsidR="00E93667" w:rsidRPr="00E93667" w:rsidRDefault="007D170A" w:rsidP="00E93667">
      <w:pPr>
        <w:pStyle w:val="WW-Recuonormal"/>
        <w:spacing w:after="0" w:line="360" w:lineRule="auto"/>
        <w:ind w:left="0" w:firstLine="851"/>
        <w:rPr>
          <w:rFonts w:ascii="Cambria" w:hAnsi="Cambria" w:cstheme="minorHAnsi"/>
          <w:sz w:val="24"/>
          <w:szCs w:val="24"/>
        </w:rPr>
      </w:pPr>
      <w:r w:rsidRPr="006120BA">
        <w:rPr>
          <w:rFonts w:ascii="Cambria" w:hAnsi="Cambria" w:cstheme="minorHAnsi"/>
          <w:b/>
          <w:bCs/>
          <w:sz w:val="24"/>
          <w:szCs w:val="24"/>
        </w:rPr>
        <w:t>2.1</w:t>
      </w:r>
      <w:r w:rsidRPr="006120BA">
        <w:rPr>
          <w:rFonts w:ascii="Cambria" w:hAnsi="Cambria" w:cstheme="minorHAnsi"/>
          <w:sz w:val="24"/>
          <w:szCs w:val="24"/>
        </w:rPr>
        <w:t xml:space="preserve"> </w:t>
      </w:r>
      <w:bookmarkStart w:id="0" w:name="_Hlk167286074"/>
      <w:r w:rsidR="00371532" w:rsidRPr="006120BA">
        <w:rPr>
          <w:rFonts w:ascii="Cambria" w:hAnsi="Cambria" w:cstheme="minorHAnsi"/>
          <w:sz w:val="24"/>
          <w:szCs w:val="24"/>
        </w:rPr>
        <w:t xml:space="preserve">Tal contratação </w:t>
      </w:r>
      <w:bookmarkEnd w:id="0"/>
      <w:r w:rsidR="00E93667" w:rsidRPr="00E93667">
        <w:rPr>
          <w:rFonts w:ascii="Cambria" w:hAnsi="Cambria" w:cstheme="minorHAnsi"/>
          <w:sz w:val="24"/>
          <w:szCs w:val="24"/>
        </w:rPr>
        <w:t>emergencial de instituição especializada para acolhimento e internação em clínica de</w:t>
      </w:r>
      <w:r w:rsidR="00DB5C87">
        <w:rPr>
          <w:rFonts w:ascii="Cambria" w:hAnsi="Cambria" w:cstheme="minorHAnsi"/>
          <w:sz w:val="24"/>
          <w:szCs w:val="24"/>
        </w:rPr>
        <w:t xml:space="preserve"> longa</w:t>
      </w:r>
      <w:r w:rsidR="00E93667" w:rsidRPr="00E93667">
        <w:rPr>
          <w:rFonts w:ascii="Cambria" w:hAnsi="Cambria" w:cstheme="minorHAnsi"/>
          <w:sz w:val="24"/>
          <w:szCs w:val="24"/>
        </w:rPr>
        <w:t xml:space="preserve"> permanência destinada </w:t>
      </w:r>
      <w:r w:rsidR="00DB5C87">
        <w:rPr>
          <w:rFonts w:ascii="Cambria" w:hAnsi="Cambria" w:cstheme="minorHAnsi"/>
          <w:sz w:val="24"/>
          <w:szCs w:val="24"/>
        </w:rPr>
        <w:t>a Daniel de Freitas Vieira</w:t>
      </w:r>
      <w:r w:rsidR="00E93667" w:rsidRPr="00E93667">
        <w:rPr>
          <w:rFonts w:ascii="Cambria" w:hAnsi="Cambria" w:cstheme="minorHAnsi"/>
          <w:sz w:val="24"/>
          <w:szCs w:val="24"/>
        </w:rPr>
        <w:t xml:space="preserve">, considerando </w:t>
      </w:r>
      <w:r w:rsidR="00DB5C87" w:rsidRPr="00DB5C87">
        <w:rPr>
          <w:rFonts w:ascii="Cambria" w:hAnsi="Cambria" w:cstheme="minorHAnsi"/>
          <w:sz w:val="24"/>
          <w:szCs w:val="24"/>
        </w:rPr>
        <w:t>o contexto social conforme Relatório de Acompanhamento elaborado pelo CRAS e a deficiência de rede de apoio</w:t>
      </w:r>
      <w:r w:rsidR="00E93667" w:rsidRPr="00E93667">
        <w:rPr>
          <w:rFonts w:ascii="Cambria" w:hAnsi="Cambria" w:cstheme="minorHAnsi"/>
          <w:sz w:val="24"/>
          <w:szCs w:val="24"/>
        </w:rPr>
        <w:t>.</w:t>
      </w:r>
    </w:p>
    <w:p w14:paraId="6D6FF38F" w14:textId="25618A7E" w:rsidR="00E93667" w:rsidRPr="00E93667" w:rsidRDefault="00E93667" w:rsidP="00E93667">
      <w:pPr>
        <w:pStyle w:val="WW-Recuonormal"/>
        <w:spacing w:after="0" w:line="360" w:lineRule="auto"/>
        <w:ind w:left="0" w:firstLine="851"/>
        <w:rPr>
          <w:rFonts w:ascii="Cambria" w:hAnsi="Cambria" w:cstheme="minorHAnsi"/>
          <w:sz w:val="24"/>
          <w:szCs w:val="24"/>
        </w:rPr>
      </w:pPr>
      <w:r w:rsidRPr="00E93667">
        <w:rPr>
          <w:rFonts w:ascii="Cambria" w:hAnsi="Cambria" w:cstheme="minorHAnsi"/>
          <w:sz w:val="24"/>
          <w:szCs w:val="24"/>
        </w:rPr>
        <w:t>A situação envolvendo o</w:t>
      </w:r>
      <w:r w:rsidR="00A65EAD">
        <w:rPr>
          <w:rFonts w:ascii="Cambria" w:hAnsi="Cambria" w:cstheme="minorHAnsi"/>
          <w:sz w:val="24"/>
          <w:szCs w:val="24"/>
        </w:rPr>
        <w:t xml:space="preserve"> referido</w:t>
      </w:r>
      <w:r w:rsidRPr="00E93667">
        <w:rPr>
          <w:rFonts w:ascii="Cambria" w:hAnsi="Cambria" w:cstheme="minorHAnsi"/>
          <w:sz w:val="24"/>
          <w:szCs w:val="24"/>
        </w:rPr>
        <w:t xml:space="preserve"> </w:t>
      </w:r>
      <w:r w:rsidR="00DB5C87">
        <w:rPr>
          <w:rFonts w:ascii="Cambria" w:hAnsi="Cambria" w:cstheme="minorHAnsi"/>
          <w:sz w:val="24"/>
          <w:szCs w:val="24"/>
        </w:rPr>
        <w:t>jovem</w:t>
      </w:r>
      <w:r w:rsidR="00A65EAD">
        <w:rPr>
          <w:rFonts w:ascii="Cambria" w:hAnsi="Cambria" w:cstheme="minorHAnsi"/>
          <w:sz w:val="24"/>
          <w:szCs w:val="24"/>
        </w:rPr>
        <w:t xml:space="preserve"> descrito no Parecer Social emitido pela Assiste Social que atua junto ao </w:t>
      </w:r>
      <w:r w:rsidR="00DB5C87">
        <w:rPr>
          <w:rFonts w:ascii="Cambria" w:hAnsi="Cambria" w:cstheme="minorHAnsi"/>
          <w:sz w:val="24"/>
          <w:szCs w:val="24"/>
        </w:rPr>
        <w:t>CRAS</w:t>
      </w:r>
      <w:r w:rsidR="00A65EAD">
        <w:rPr>
          <w:rFonts w:ascii="Cambria" w:hAnsi="Cambria" w:cstheme="minorHAnsi"/>
          <w:sz w:val="24"/>
          <w:szCs w:val="24"/>
        </w:rPr>
        <w:t>,</w:t>
      </w:r>
      <w:r w:rsidRPr="00E93667">
        <w:rPr>
          <w:rFonts w:ascii="Cambria" w:hAnsi="Cambria" w:cstheme="minorHAnsi"/>
          <w:sz w:val="24"/>
          <w:szCs w:val="24"/>
        </w:rPr>
        <w:t xml:space="preserve"> demonstra </w:t>
      </w:r>
      <w:r w:rsidR="00A65EAD">
        <w:rPr>
          <w:rFonts w:ascii="Cambria" w:hAnsi="Cambria" w:cstheme="minorHAnsi"/>
          <w:sz w:val="24"/>
          <w:szCs w:val="24"/>
        </w:rPr>
        <w:t xml:space="preserve">risco a saúde </w:t>
      </w:r>
      <w:r w:rsidR="00DB5C87">
        <w:rPr>
          <w:rFonts w:ascii="Cambria" w:hAnsi="Cambria" w:cstheme="minorHAnsi"/>
          <w:sz w:val="24"/>
          <w:szCs w:val="24"/>
        </w:rPr>
        <w:t>do jovem</w:t>
      </w:r>
      <w:r w:rsidRPr="00E93667">
        <w:rPr>
          <w:rFonts w:ascii="Cambria" w:hAnsi="Cambria" w:cstheme="minorHAnsi"/>
          <w:sz w:val="24"/>
          <w:szCs w:val="24"/>
        </w:rPr>
        <w:t>, cuja complexidade ultrapassa a capacidade de intervenção das políticas públicas locais. O acompanhamento realizado pela rede socioassistencial evidencia comportamentos, vulnerabilidades e circunstâncias que demandam manejo clínico especializado, em regime de internação, por equipe qualificada e ambiente estruturado para cuidado integral.</w:t>
      </w:r>
    </w:p>
    <w:p w14:paraId="3221D2BA" w14:textId="7198DB5F" w:rsidR="00371532" w:rsidRPr="006120BA" w:rsidRDefault="00E93667" w:rsidP="00E93667">
      <w:pPr>
        <w:pStyle w:val="WW-Recuonormal"/>
        <w:tabs>
          <w:tab w:val="left" w:pos="426"/>
        </w:tabs>
        <w:spacing w:before="0" w:after="0" w:line="360" w:lineRule="auto"/>
        <w:ind w:left="0" w:firstLine="851"/>
        <w:rPr>
          <w:rFonts w:ascii="Cambria" w:eastAsia="Times New Roman" w:hAnsi="Cambria" w:cstheme="minorHAnsi"/>
          <w:sz w:val="24"/>
          <w:szCs w:val="24"/>
          <w:lang w:eastAsia="pt-BR"/>
        </w:rPr>
      </w:pPr>
      <w:r w:rsidRPr="00E93667">
        <w:rPr>
          <w:rFonts w:ascii="Cambria" w:hAnsi="Cambria" w:cstheme="minorHAnsi"/>
          <w:sz w:val="24"/>
          <w:szCs w:val="24"/>
        </w:rPr>
        <w:t>Diante desse cenário, verifica-se que não existem, no município, serviços próprios ou conveniados capazes de oferecer atendimento intensivo, contínuo e monitorado 24 horas, o que torna indispensável a contratação de instituição especializada</w:t>
      </w:r>
      <w:r w:rsidR="00DB5C87">
        <w:rPr>
          <w:rFonts w:ascii="Cambria" w:hAnsi="Cambria" w:cstheme="minorHAnsi"/>
          <w:sz w:val="24"/>
          <w:szCs w:val="24"/>
        </w:rPr>
        <w:t>.</w:t>
      </w:r>
      <w:r w:rsidRPr="00E93667">
        <w:rPr>
          <w:rFonts w:ascii="Cambria" w:hAnsi="Cambria" w:cstheme="minorHAnsi"/>
          <w:sz w:val="24"/>
          <w:szCs w:val="24"/>
        </w:rPr>
        <w:t xml:space="preserve"> A continuidade dos atendimentos apenas em âmbito municipal, sem suporte especializado, poderia gerar agravamento do quadro social. Assim, diante da situação crítica, da urgência de cuidado especializado, da inexistência de alternativas locais </w:t>
      </w:r>
      <w:r w:rsidR="00A65EAD">
        <w:rPr>
          <w:rFonts w:ascii="Cambria" w:hAnsi="Cambria" w:cstheme="minorHAnsi"/>
          <w:sz w:val="24"/>
          <w:szCs w:val="24"/>
        </w:rPr>
        <w:t>da ausência da rede de apoio</w:t>
      </w:r>
      <w:r w:rsidRPr="00E93667">
        <w:rPr>
          <w:rFonts w:ascii="Cambria" w:hAnsi="Cambria" w:cstheme="minorHAnsi"/>
          <w:sz w:val="24"/>
          <w:szCs w:val="24"/>
        </w:rPr>
        <w:t xml:space="preserve">, justifica-se plenamente a adoção do procedimento de contratação emergencial, garantindo a efetivação da proteção social de alta complexidade, conforme preceitos legais e técnicos da Assistência Social. Os bens/serviços objeto da contratação pretendida possuem as seguintes especificações: o prazo da internação é de aproximadamente </w:t>
      </w:r>
      <w:r w:rsidRPr="00DB5C87">
        <w:rPr>
          <w:rFonts w:ascii="Cambria" w:hAnsi="Cambria" w:cstheme="minorHAnsi"/>
          <w:b/>
          <w:bCs/>
          <w:sz w:val="24"/>
          <w:szCs w:val="24"/>
        </w:rPr>
        <w:t xml:space="preserve">12 </w:t>
      </w:r>
      <w:r w:rsidR="00DB5C87">
        <w:rPr>
          <w:rFonts w:ascii="Cambria" w:hAnsi="Cambria" w:cstheme="minorHAnsi"/>
          <w:b/>
          <w:bCs/>
          <w:sz w:val="24"/>
          <w:szCs w:val="24"/>
        </w:rPr>
        <w:t xml:space="preserve">(doze) </w:t>
      </w:r>
      <w:r w:rsidRPr="00DB5C87">
        <w:rPr>
          <w:rFonts w:ascii="Cambria" w:hAnsi="Cambria" w:cstheme="minorHAnsi"/>
          <w:b/>
          <w:bCs/>
          <w:sz w:val="24"/>
          <w:szCs w:val="24"/>
        </w:rPr>
        <w:t>meses</w:t>
      </w:r>
      <w:r w:rsidRPr="00E93667">
        <w:rPr>
          <w:rFonts w:ascii="Cambria" w:hAnsi="Cambria" w:cstheme="minorHAnsi"/>
          <w:sz w:val="24"/>
          <w:szCs w:val="24"/>
        </w:rPr>
        <w:t xml:space="preserve">, podendo ser </w:t>
      </w:r>
      <w:r w:rsidRPr="00E93667">
        <w:rPr>
          <w:rFonts w:ascii="Cambria" w:hAnsi="Cambria" w:cstheme="minorHAnsi"/>
          <w:sz w:val="24"/>
          <w:szCs w:val="24"/>
        </w:rPr>
        <w:lastRenderedPageBreak/>
        <w:t>rescindido antes dependendo da situação d</w:t>
      </w:r>
      <w:r w:rsidR="00DB5C87">
        <w:rPr>
          <w:rFonts w:ascii="Cambria" w:hAnsi="Cambria" w:cstheme="minorHAnsi"/>
          <w:sz w:val="24"/>
          <w:szCs w:val="24"/>
        </w:rPr>
        <w:t>o</w:t>
      </w:r>
      <w:r w:rsidRPr="00E93667">
        <w:rPr>
          <w:rFonts w:ascii="Cambria" w:hAnsi="Cambria" w:cstheme="minorHAnsi"/>
          <w:sz w:val="24"/>
          <w:szCs w:val="24"/>
        </w:rPr>
        <w:t xml:space="preserve"> paciente, ou renovado conforme Lei nº 14.133/2021.</w:t>
      </w:r>
    </w:p>
    <w:p w14:paraId="44752DF1" w14:textId="77777777" w:rsidR="00371532" w:rsidRPr="006120BA" w:rsidRDefault="00371532" w:rsidP="00E93667">
      <w:pPr>
        <w:pStyle w:val="WW-Recuonormal"/>
        <w:spacing w:before="0" w:after="0" w:line="360" w:lineRule="auto"/>
        <w:ind w:left="0"/>
        <w:rPr>
          <w:rFonts w:ascii="Cambria" w:hAnsi="Cambria" w:cstheme="minorHAnsi"/>
          <w:sz w:val="24"/>
          <w:szCs w:val="24"/>
        </w:rPr>
      </w:pPr>
    </w:p>
    <w:p w14:paraId="7667E942" w14:textId="2E8BCE46" w:rsidR="00BB670D" w:rsidRPr="006120BA" w:rsidRDefault="00D27928" w:rsidP="00E93667">
      <w:pPr>
        <w:pStyle w:val="WW-Recuonormal"/>
        <w:numPr>
          <w:ilvl w:val="0"/>
          <w:numId w:val="4"/>
        </w:numPr>
        <w:spacing w:before="0" w:after="0" w:line="360" w:lineRule="auto"/>
        <w:ind w:left="0" w:firstLine="851"/>
        <w:rPr>
          <w:rFonts w:ascii="Cambria" w:hAnsi="Cambria" w:cstheme="minorHAnsi"/>
          <w:sz w:val="24"/>
          <w:szCs w:val="24"/>
        </w:rPr>
      </w:pPr>
      <w:r w:rsidRPr="006120BA">
        <w:rPr>
          <w:rFonts w:ascii="Cambria" w:hAnsi="Cambria" w:cstheme="minorHAnsi"/>
          <w:b/>
          <w:sz w:val="24"/>
          <w:szCs w:val="24"/>
        </w:rPr>
        <w:t>DOTAÇÃO ORÇAMENTÁRIA</w:t>
      </w:r>
    </w:p>
    <w:p w14:paraId="063CF82F" w14:textId="0F089873" w:rsidR="002F1034" w:rsidRPr="006120BA" w:rsidRDefault="007D170A" w:rsidP="00E93667">
      <w:pPr>
        <w:pStyle w:val="WW-Recuonormal"/>
        <w:spacing w:before="0" w:after="0" w:line="360" w:lineRule="auto"/>
        <w:ind w:left="0" w:firstLine="851"/>
        <w:rPr>
          <w:rFonts w:ascii="Cambria" w:hAnsi="Cambria" w:cstheme="minorHAnsi"/>
          <w:sz w:val="24"/>
          <w:szCs w:val="24"/>
        </w:rPr>
      </w:pPr>
      <w:r w:rsidRPr="006120BA">
        <w:rPr>
          <w:rFonts w:ascii="Cambria" w:hAnsi="Cambria" w:cstheme="minorHAnsi"/>
          <w:sz w:val="24"/>
          <w:szCs w:val="24"/>
        </w:rPr>
        <w:t xml:space="preserve">3.1 </w:t>
      </w:r>
      <w:r w:rsidR="00BB670D" w:rsidRPr="006120BA">
        <w:rPr>
          <w:rFonts w:ascii="Cambria" w:hAnsi="Cambria" w:cstheme="minorHAnsi"/>
          <w:sz w:val="24"/>
          <w:szCs w:val="24"/>
        </w:rPr>
        <w:t>A despesa decorrente desta solicitação correrá por conta da dotação orçamentária do orçamento em vigor</w:t>
      </w:r>
      <w:r w:rsidR="000A6848" w:rsidRPr="006120BA">
        <w:rPr>
          <w:rFonts w:ascii="Cambria" w:hAnsi="Cambria" w:cstheme="minorHAnsi"/>
          <w:sz w:val="24"/>
          <w:szCs w:val="24"/>
        </w:rPr>
        <w:t>, indicado pelo setor contábil, em anexo.</w:t>
      </w:r>
    </w:p>
    <w:p w14:paraId="74C69604" w14:textId="77777777" w:rsidR="000A6848" w:rsidRPr="006120BA" w:rsidRDefault="000A6848" w:rsidP="00E93667">
      <w:pPr>
        <w:pStyle w:val="WW-Recuonormal"/>
        <w:spacing w:before="0" w:after="0" w:line="360" w:lineRule="auto"/>
        <w:ind w:left="0" w:firstLine="851"/>
        <w:rPr>
          <w:rFonts w:ascii="Cambria" w:hAnsi="Cambria" w:cstheme="minorHAnsi"/>
          <w:b/>
          <w:sz w:val="24"/>
          <w:szCs w:val="24"/>
        </w:rPr>
      </w:pPr>
    </w:p>
    <w:p w14:paraId="65E157D3" w14:textId="61D55AAD" w:rsidR="006120BA" w:rsidRDefault="00BB670D" w:rsidP="00E93667">
      <w:pPr>
        <w:pStyle w:val="WW-Recuonormal"/>
        <w:numPr>
          <w:ilvl w:val="0"/>
          <w:numId w:val="4"/>
        </w:numPr>
        <w:tabs>
          <w:tab w:val="left" w:pos="426"/>
        </w:tabs>
        <w:spacing w:before="0" w:after="0" w:line="360" w:lineRule="auto"/>
        <w:ind w:left="0" w:firstLine="851"/>
        <w:rPr>
          <w:rFonts w:ascii="Cambria" w:hAnsi="Cambria" w:cstheme="minorHAnsi"/>
          <w:b/>
          <w:sz w:val="24"/>
          <w:szCs w:val="24"/>
        </w:rPr>
      </w:pPr>
      <w:r w:rsidRPr="006120BA">
        <w:rPr>
          <w:rFonts w:ascii="Cambria" w:hAnsi="Cambria" w:cstheme="minorHAnsi"/>
          <w:b/>
          <w:sz w:val="24"/>
          <w:szCs w:val="24"/>
        </w:rPr>
        <w:t>TABELA DE ITENS</w:t>
      </w:r>
      <w:r w:rsidR="00276948" w:rsidRPr="006120BA">
        <w:rPr>
          <w:rFonts w:ascii="Cambria" w:hAnsi="Cambria" w:cstheme="minorHAnsi"/>
          <w:b/>
          <w:sz w:val="24"/>
          <w:szCs w:val="24"/>
        </w:rPr>
        <w:t>/SERVIÇOS</w:t>
      </w:r>
    </w:p>
    <w:p w14:paraId="3351CCB7" w14:textId="77777777" w:rsidR="006120BA" w:rsidRPr="006120BA" w:rsidRDefault="006120BA" w:rsidP="00E93667">
      <w:pPr>
        <w:pStyle w:val="WW-Recuonormal"/>
        <w:tabs>
          <w:tab w:val="left" w:pos="426"/>
        </w:tabs>
        <w:spacing w:before="0" w:after="0" w:line="360" w:lineRule="auto"/>
        <w:ind w:left="851"/>
        <w:rPr>
          <w:rFonts w:ascii="Cambria" w:hAnsi="Cambria" w:cstheme="minorHAnsi"/>
          <w:b/>
          <w:sz w:val="24"/>
          <w:szCs w:val="24"/>
        </w:rPr>
      </w:pPr>
    </w:p>
    <w:tbl>
      <w:tblPr>
        <w:tblW w:w="9286" w:type="dxa"/>
        <w:jc w:val="center"/>
        <w:shd w:val="clear" w:color="auto" w:fill="DDDDDD"/>
        <w:tblCellMar>
          <w:left w:w="70" w:type="dxa"/>
          <w:right w:w="70" w:type="dxa"/>
        </w:tblCellMar>
        <w:tblLook w:val="04A0" w:firstRow="1" w:lastRow="0" w:firstColumn="1" w:lastColumn="0" w:noHBand="0" w:noVBand="1"/>
      </w:tblPr>
      <w:tblGrid>
        <w:gridCol w:w="703"/>
        <w:gridCol w:w="628"/>
        <w:gridCol w:w="777"/>
        <w:gridCol w:w="3901"/>
        <w:gridCol w:w="1603"/>
        <w:gridCol w:w="1674"/>
      </w:tblGrid>
      <w:tr w:rsidR="00756120" w:rsidRPr="006120BA" w14:paraId="4695C192" w14:textId="77777777" w:rsidTr="00756120">
        <w:trPr>
          <w:trHeight w:val="408"/>
          <w:jc w:val="center"/>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0EC083DD" w14:textId="13D67403" w:rsidR="00756120" w:rsidRPr="007E0EF7" w:rsidRDefault="00756120" w:rsidP="00E93667">
            <w:pPr>
              <w:spacing w:after="0" w:line="240" w:lineRule="auto"/>
              <w:jc w:val="center"/>
              <w:rPr>
                <w:rFonts w:ascii="Cambria" w:eastAsia="Times New Roman" w:hAnsi="Cambria" w:cs="Calibri"/>
                <w:b/>
                <w:bCs/>
                <w:color w:val="000000"/>
                <w:sz w:val="24"/>
                <w:szCs w:val="24"/>
                <w:lang w:eastAsia="pt-BR"/>
              </w:rPr>
            </w:pPr>
            <w:r w:rsidRPr="007E0EF7">
              <w:rPr>
                <w:rFonts w:ascii="Cambria" w:eastAsia="Times New Roman" w:hAnsi="Cambria" w:cs="Calibri"/>
                <w:b/>
                <w:bCs/>
                <w:color w:val="000000"/>
                <w:sz w:val="24"/>
                <w:szCs w:val="24"/>
                <w:lang w:eastAsia="pt-BR"/>
              </w:rPr>
              <w:t>Item</w:t>
            </w:r>
          </w:p>
        </w:tc>
        <w:tc>
          <w:tcPr>
            <w:tcW w:w="628" w:type="dxa"/>
            <w:tcBorders>
              <w:top w:val="single" w:sz="4" w:space="0" w:color="auto"/>
              <w:left w:val="nil"/>
              <w:bottom w:val="single" w:sz="4" w:space="0" w:color="auto"/>
              <w:right w:val="single" w:sz="4" w:space="0" w:color="auto"/>
            </w:tcBorders>
            <w:noWrap/>
            <w:vAlign w:val="center"/>
            <w:hideMark/>
          </w:tcPr>
          <w:p w14:paraId="0A8F7F3E" w14:textId="77777777" w:rsidR="00756120" w:rsidRPr="007E0EF7" w:rsidRDefault="00756120" w:rsidP="00E93667">
            <w:pPr>
              <w:spacing w:after="0" w:line="240" w:lineRule="auto"/>
              <w:jc w:val="center"/>
              <w:rPr>
                <w:rFonts w:ascii="Cambria" w:eastAsia="Times New Roman" w:hAnsi="Cambria" w:cs="Calibri"/>
                <w:b/>
                <w:bCs/>
                <w:color w:val="000000"/>
                <w:sz w:val="24"/>
                <w:szCs w:val="24"/>
                <w:lang w:eastAsia="pt-BR"/>
              </w:rPr>
            </w:pPr>
            <w:r w:rsidRPr="007E0EF7">
              <w:rPr>
                <w:rFonts w:ascii="Cambria" w:eastAsia="Times New Roman" w:hAnsi="Cambria" w:cs="Calibri"/>
                <w:b/>
                <w:bCs/>
                <w:color w:val="000000"/>
                <w:sz w:val="24"/>
                <w:szCs w:val="24"/>
                <w:lang w:eastAsia="pt-BR"/>
              </w:rPr>
              <w:t>Qtd.</w:t>
            </w:r>
          </w:p>
        </w:tc>
        <w:tc>
          <w:tcPr>
            <w:tcW w:w="709" w:type="dxa"/>
            <w:tcBorders>
              <w:top w:val="single" w:sz="4" w:space="0" w:color="auto"/>
              <w:left w:val="nil"/>
              <w:bottom w:val="single" w:sz="4" w:space="0" w:color="auto"/>
              <w:right w:val="single" w:sz="4" w:space="0" w:color="auto"/>
            </w:tcBorders>
            <w:noWrap/>
            <w:vAlign w:val="center"/>
            <w:hideMark/>
          </w:tcPr>
          <w:p w14:paraId="3E112BB7" w14:textId="77777777" w:rsidR="00756120" w:rsidRPr="007E0EF7" w:rsidRDefault="00756120" w:rsidP="00E93667">
            <w:pPr>
              <w:spacing w:after="0" w:line="240" w:lineRule="auto"/>
              <w:jc w:val="center"/>
              <w:rPr>
                <w:rFonts w:ascii="Cambria" w:eastAsia="Times New Roman" w:hAnsi="Cambria" w:cs="Calibri"/>
                <w:b/>
                <w:bCs/>
                <w:color w:val="000000"/>
                <w:sz w:val="24"/>
                <w:szCs w:val="24"/>
                <w:lang w:eastAsia="pt-BR"/>
              </w:rPr>
            </w:pPr>
            <w:r w:rsidRPr="007E0EF7">
              <w:rPr>
                <w:rFonts w:ascii="Cambria" w:eastAsia="Times New Roman" w:hAnsi="Cambria" w:cs="Calibri"/>
                <w:b/>
                <w:bCs/>
                <w:color w:val="000000"/>
                <w:sz w:val="24"/>
                <w:szCs w:val="24"/>
                <w:lang w:eastAsia="pt-BR"/>
              </w:rPr>
              <w:t>Und.</w:t>
            </w:r>
          </w:p>
        </w:tc>
        <w:tc>
          <w:tcPr>
            <w:tcW w:w="3901" w:type="dxa"/>
            <w:tcBorders>
              <w:top w:val="single" w:sz="4" w:space="0" w:color="auto"/>
              <w:left w:val="nil"/>
              <w:bottom w:val="single" w:sz="4" w:space="0" w:color="auto"/>
              <w:right w:val="single" w:sz="4" w:space="0" w:color="auto"/>
            </w:tcBorders>
            <w:noWrap/>
            <w:vAlign w:val="center"/>
            <w:hideMark/>
          </w:tcPr>
          <w:p w14:paraId="33C6DC2E" w14:textId="77777777" w:rsidR="00756120" w:rsidRPr="007E0EF7" w:rsidRDefault="00756120" w:rsidP="00E93667">
            <w:pPr>
              <w:spacing w:after="0" w:line="240" w:lineRule="auto"/>
              <w:jc w:val="center"/>
              <w:rPr>
                <w:rFonts w:ascii="Cambria" w:eastAsia="Times New Roman" w:hAnsi="Cambria" w:cs="Calibri"/>
                <w:b/>
                <w:bCs/>
                <w:color w:val="000000"/>
                <w:sz w:val="24"/>
                <w:szCs w:val="24"/>
                <w:lang w:eastAsia="pt-BR"/>
              </w:rPr>
            </w:pPr>
            <w:r w:rsidRPr="007E0EF7">
              <w:rPr>
                <w:rFonts w:ascii="Cambria" w:eastAsia="Times New Roman" w:hAnsi="Cambria" w:cs="Calibri"/>
                <w:b/>
                <w:bCs/>
                <w:color w:val="000000"/>
                <w:sz w:val="24"/>
                <w:szCs w:val="24"/>
                <w:lang w:eastAsia="pt-BR"/>
              </w:rPr>
              <w:t>Descrição</w:t>
            </w:r>
          </w:p>
        </w:tc>
        <w:tc>
          <w:tcPr>
            <w:tcW w:w="1603" w:type="dxa"/>
            <w:tcBorders>
              <w:top w:val="single" w:sz="4" w:space="0" w:color="auto"/>
              <w:left w:val="nil"/>
              <w:bottom w:val="single" w:sz="4" w:space="0" w:color="auto"/>
              <w:right w:val="single" w:sz="4" w:space="0" w:color="auto"/>
            </w:tcBorders>
            <w:noWrap/>
            <w:vAlign w:val="center"/>
            <w:hideMark/>
          </w:tcPr>
          <w:p w14:paraId="78EBAD98" w14:textId="627BC901" w:rsidR="00756120" w:rsidRPr="007E0EF7" w:rsidRDefault="00756120" w:rsidP="00E93667">
            <w:pPr>
              <w:spacing w:after="0" w:line="240" w:lineRule="auto"/>
              <w:jc w:val="center"/>
              <w:rPr>
                <w:rFonts w:ascii="Cambria" w:eastAsia="Times New Roman" w:hAnsi="Cambria" w:cs="Calibri"/>
                <w:b/>
                <w:bCs/>
                <w:color w:val="000000"/>
                <w:sz w:val="24"/>
                <w:szCs w:val="24"/>
                <w:lang w:eastAsia="pt-BR"/>
              </w:rPr>
            </w:pPr>
            <w:r w:rsidRPr="007E0EF7">
              <w:rPr>
                <w:rFonts w:ascii="Cambria" w:eastAsia="Times New Roman" w:hAnsi="Cambria" w:cs="Calibri"/>
                <w:b/>
                <w:bCs/>
                <w:color w:val="000000"/>
                <w:sz w:val="24"/>
                <w:szCs w:val="24"/>
                <w:lang w:eastAsia="pt-BR"/>
              </w:rPr>
              <w:t xml:space="preserve">Valor </w:t>
            </w:r>
            <w:r w:rsidR="00E93667">
              <w:rPr>
                <w:rFonts w:ascii="Cambria" w:eastAsia="Times New Roman" w:hAnsi="Cambria" w:cs="Calibri"/>
                <w:b/>
                <w:bCs/>
                <w:color w:val="000000"/>
                <w:sz w:val="24"/>
                <w:szCs w:val="24"/>
                <w:lang w:eastAsia="pt-BR"/>
              </w:rPr>
              <w:t>mensal</w:t>
            </w:r>
          </w:p>
        </w:tc>
        <w:tc>
          <w:tcPr>
            <w:tcW w:w="1742" w:type="dxa"/>
            <w:tcBorders>
              <w:top w:val="single" w:sz="4" w:space="0" w:color="auto"/>
              <w:left w:val="nil"/>
              <w:bottom w:val="single" w:sz="4" w:space="0" w:color="auto"/>
              <w:right w:val="single" w:sz="4" w:space="0" w:color="auto"/>
            </w:tcBorders>
          </w:tcPr>
          <w:p w14:paraId="046F8D8B" w14:textId="714B58A9" w:rsidR="00756120" w:rsidRPr="007E0EF7" w:rsidRDefault="00756120" w:rsidP="00E93667">
            <w:pPr>
              <w:spacing w:after="0" w:line="240" w:lineRule="auto"/>
              <w:jc w:val="center"/>
              <w:rPr>
                <w:rFonts w:ascii="Cambria" w:eastAsia="Times New Roman" w:hAnsi="Cambria" w:cs="Calibri"/>
                <w:b/>
                <w:bCs/>
                <w:color w:val="000000"/>
                <w:sz w:val="24"/>
                <w:szCs w:val="24"/>
                <w:lang w:eastAsia="pt-BR"/>
              </w:rPr>
            </w:pPr>
            <w:r w:rsidRPr="007E0EF7">
              <w:rPr>
                <w:rFonts w:ascii="Cambria" w:eastAsia="Times New Roman" w:hAnsi="Cambria" w:cs="Calibri"/>
                <w:b/>
                <w:bCs/>
                <w:color w:val="000000"/>
                <w:sz w:val="24"/>
                <w:szCs w:val="24"/>
                <w:lang w:eastAsia="pt-BR"/>
              </w:rPr>
              <w:t>Valor total</w:t>
            </w:r>
          </w:p>
        </w:tc>
      </w:tr>
      <w:tr w:rsidR="00756120" w:rsidRPr="006120BA" w14:paraId="75E9AA4F" w14:textId="77777777" w:rsidTr="00E96979">
        <w:trPr>
          <w:trHeight w:val="408"/>
          <w:jc w:val="center"/>
        </w:trPr>
        <w:tc>
          <w:tcPr>
            <w:tcW w:w="703" w:type="dxa"/>
            <w:tcBorders>
              <w:top w:val="nil"/>
              <w:left w:val="single" w:sz="4" w:space="0" w:color="auto"/>
              <w:bottom w:val="single" w:sz="4" w:space="0" w:color="auto"/>
              <w:right w:val="single" w:sz="4" w:space="0" w:color="auto"/>
            </w:tcBorders>
            <w:noWrap/>
            <w:vAlign w:val="center"/>
            <w:hideMark/>
          </w:tcPr>
          <w:p w14:paraId="7A2FE117" w14:textId="17532D12" w:rsidR="00756120" w:rsidRPr="006120BA" w:rsidRDefault="00756120" w:rsidP="00E93667">
            <w:pPr>
              <w:spacing w:after="0" w:line="360" w:lineRule="auto"/>
              <w:rPr>
                <w:rFonts w:ascii="Cambria" w:eastAsia="Times New Roman" w:hAnsi="Cambria" w:cs="Calibri"/>
                <w:color w:val="000000"/>
                <w:sz w:val="24"/>
                <w:szCs w:val="24"/>
                <w:lang w:eastAsia="pt-BR"/>
              </w:rPr>
            </w:pPr>
            <w:r w:rsidRPr="006120BA">
              <w:rPr>
                <w:rFonts w:ascii="Cambria" w:eastAsia="Times New Roman" w:hAnsi="Cambria" w:cs="Calibri"/>
                <w:color w:val="000000"/>
                <w:sz w:val="24"/>
                <w:szCs w:val="24"/>
                <w:lang w:eastAsia="pt-BR"/>
              </w:rPr>
              <w:t>01</w:t>
            </w:r>
          </w:p>
        </w:tc>
        <w:tc>
          <w:tcPr>
            <w:tcW w:w="628" w:type="dxa"/>
            <w:tcBorders>
              <w:top w:val="nil"/>
              <w:left w:val="nil"/>
              <w:bottom w:val="single" w:sz="4" w:space="0" w:color="auto"/>
              <w:right w:val="single" w:sz="4" w:space="0" w:color="auto"/>
            </w:tcBorders>
            <w:noWrap/>
            <w:vAlign w:val="center"/>
            <w:hideMark/>
          </w:tcPr>
          <w:p w14:paraId="19DB3481" w14:textId="2D362C84" w:rsidR="00756120" w:rsidRPr="006120BA" w:rsidRDefault="00E93667" w:rsidP="00E93667">
            <w:pPr>
              <w:spacing w:after="0" w:line="360" w:lineRule="auto"/>
              <w:rPr>
                <w:rFonts w:ascii="Cambria" w:eastAsia="Times New Roman" w:hAnsi="Cambria" w:cs="Calibri"/>
                <w:color w:val="000000"/>
                <w:sz w:val="24"/>
                <w:szCs w:val="24"/>
                <w:lang w:eastAsia="pt-BR"/>
              </w:rPr>
            </w:pPr>
            <w:r>
              <w:rPr>
                <w:rFonts w:ascii="Cambria" w:eastAsia="Times New Roman" w:hAnsi="Cambria" w:cs="Calibri"/>
                <w:color w:val="000000"/>
                <w:lang w:eastAsia="pt-BR"/>
              </w:rPr>
              <w:t>12</w:t>
            </w:r>
          </w:p>
        </w:tc>
        <w:tc>
          <w:tcPr>
            <w:tcW w:w="709" w:type="dxa"/>
            <w:tcBorders>
              <w:top w:val="nil"/>
              <w:left w:val="nil"/>
              <w:bottom w:val="single" w:sz="4" w:space="0" w:color="auto"/>
              <w:right w:val="single" w:sz="4" w:space="0" w:color="auto"/>
            </w:tcBorders>
            <w:noWrap/>
            <w:vAlign w:val="center"/>
            <w:hideMark/>
          </w:tcPr>
          <w:p w14:paraId="097A0A2A" w14:textId="14A9AA1A" w:rsidR="00756120" w:rsidRPr="006120BA" w:rsidRDefault="00E93667" w:rsidP="00E93667">
            <w:pPr>
              <w:spacing w:after="0" w:line="360" w:lineRule="auto"/>
              <w:rPr>
                <w:rFonts w:ascii="Cambria" w:eastAsia="Times New Roman" w:hAnsi="Cambria" w:cs="Calibri"/>
                <w:color w:val="000000"/>
                <w:sz w:val="24"/>
                <w:szCs w:val="24"/>
                <w:lang w:eastAsia="pt-BR"/>
              </w:rPr>
            </w:pPr>
            <w:r>
              <w:rPr>
                <w:rFonts w:ascii="Cambria" w:eastAsia="Times New Roman" w:hAnsi="Cambria" w:cs="Calibri"/>
                <w:color w:val="000000"/>
                <w:sz w:val="24"/>
                <w:szCs w:val="24"/>
                <w:lang w:eastAsia="pt-BR"/>
              </w:rPr>
              <w:t>Meses</w:t>
            </w:r>
          </w:p>
        </w:tc>
        <w:tc>
          <w:tcPr>
            <w:tcW w:w="3901" w:type="dxa"/>
            <w:tcBorders>
              <w:top w:val="nil"/>
              <w:left w:val="nil"/>
              <w:bottom w:val="single" w:sz="4" w:space="0" w:color="auto"/>
              <w:right w:val="single" w:sz="4" w:space="0" w:color="auto"/>
            </w:tcBorders>
            <w:noWrap/>
            <w:vAlign w:val="center"/>
            <w:hideMark/>
          </w:tcPr>
          <w:p w14:paraId="29E4A3CF" w14:textId="1F13B95C" w:rsidR="00756120" w:rsidRPr="006120BA" w:rsidRDefault="00B035FF" w:rsidP="00B035FF">
            <w:pPr>
              <w:spacing w:after="0" w:line="360" w:lineRule="auto"/>
              <w:jc w:val="both"/>
              <w:rPr>
                <w:rFonts w:ascii="Cambria" w:eastAsia="Times New Roman" w:hAnsi="Cambria" w:cs="Calibri"/>
                <w:color w:val="000000"/>
                <w:sz w:val="24"/>
                <w:szCs w:val="24"/>
                <w:lang w:eastAsia="pt-BR"/>
              </w:rPr>
            </w:pPr>
            <w:r w:rsidRPr="00B035FF">
              <w:rPr>
                <w:rFonts w:ascii="Cambria" w:eastAsia="Times New Roman" w:hAnsi="Cambria" w:cs="Calibri"/>
                <w:color w:val="000000"/>
                <w:sz w:val="24"/>
                <w:szCs w:val="24"/>
                <w:lang w:eastAsia="pt-BR"/>
              </w:rPr>
              <w:t>Contratação emergencial de instituição especializada para acolhimento e internação em clínica de</w:t>
            </w:r>
            <w:r w:rsidR="00DB5C87">
              <w:rPr>
                <w:rFonts w:ascii="Cambria" w:eastAsia="Times New Roman" w:hAnsi="Cambria" w:cs="Calibri"/>
                <w:color w:val="000000"/>
                <w:sz w:val="24"/>
                <w:szCs w:val="24"/>
                <w:lang w:eastAsia="pt-BR"/>
              </w:rPr>
              <w:t xml:space="preserve"> longa</w:t>
            </w:r>
            <w:r w:rsidRPr="00B035FF">
              <w:rPr>
                <w:rFonts w:ascii="Cambria" w:eastAsia="Times New Roman" w:hAnsi="Cambria" w:cs="Calibri"/>
                <w:color w:val="000000"/>
                <w:sz w:val="24"/>
                <w:szCs w:val="24"/>
                <w:lang w:eastAsia="pt-BR"/>
              </w:rPr>
              <w:t xml:space="preserve"> permanência destinada ao </w:t>
            </w:r>
            <w:r w:rsidR="00DB5C87">
              <w:rPr>
                <w:rFonts w:ascii="Cambria" w:eastAsia="Times New Roman" w:hAnsi="Cambria" w:cs="Calibri"/>
                <w:color w:val="000000"/>
                <w:sz w:val="24"/>
                <w:szCs w:val="24"/>
                <w:lang w:eastAsia="pt-BR"/>
              </w:rPr>
              <w:t>jovem Daniel de Freitas Vieira</w:t>
            </w:r>
          </w:p>
        </w:tc>
        <w:tc>
          <w:tcPr>
            <w:tcW w:w="1603" w:type="dxa"/>
            <w:tcBorders>
              <w:top w:val="nil"/>
              <w:left w:val="nil"/>
              <w:bottom w:val="single" w:sz="4" w:space="0" w:color="auto"/>
              <w:right w:val="single" w:sz="4" w:space="0" w:color="auto"/>
            </w:tcBorders>
            <w:noWrap/>
            <w:vAlign w:val="center"/>
            <w:hideMark/>
          </w:tcPr>
          <w:p w14:paraId="468C8200" w14:textId="3E29B701" w:rsidR="00756120" w:rsidRPr="006120BA" w:rsidRDefault="00756120" w:rsidP="00E93667">
            <w:pPr>
              <w:spacing w:after="0" w:line="360" w:lineRule="auto"/>
              <w:jc w:val="center"/>
              <w:rPr>
                <w:rFonts w:ascii="Cambria" w:eastAsia="Times New Roman" w:hAnsi="Cambria" w:cs="Calibri"/>
                <w:color w:val="000000"/>
                <w:sz w:val="24"/>
                <w:szCs w:val="24"/>
                <w:lang w:eastAsia="pt-BR"/>
              </w:rPr>
            </w:pPr>
            <w:r>
              <w:rPr>
                <w:rFonts w:ascii="Cambria" w:eastAsia="Times New Roman" w:hAnsi="Cambria" w:cs="Calibri"/>
                <w:color w:val="000000"/>
                <w:lang w:eastAsia="pt-BR"/>
              </w:rPr>
              <w:t xml:space="preserve">R$ </w:t>
            </w:r>
            <w:r w:rsidR="00DB5C87">
              <w:rPr>
                <w:rFonts w:ascii="Cambria" w:eastAsia="Times New Roman" w:hAnsi="Cambria" w:cs="Calibri"/>
                <w:color w:val="000000"/>
                <w:lang w:eastAsia="pt-BR"/>
              </w:rPr>
              <w:t>2.950,0</w:t>
            </w:r>
            <w:r w:rsidR="00E93667">
              <w:rPr>
                <w:rFonts w:ascii="Cambria" w:eastAsia="Times New Roman" w:hAnsi="Cambria" w:cs="Calibri"/>
                <w:color w:val="000000"/>
                <w:lang w:eastAsia="pt-BR"/>
              </w:rPr>
              <w:t>0</w:t>
            </w:r>
          </w:p>
        </w:tc>
        <w:tc>
          <w:tcPr>
            <w:tcW w:w="1742" w:type="dxa"/>
            <w:tcBorders>
              <w:top w:val="nil"/>
              <w:left w:val="nil"/>
              <w:bottom w:val="single" w:sz="4" w:space="0" w:color="auto"/>
              <w:right w:val="single" w:sz="4" w:space="0" w:color="auto"/>
            </w:tcBorders>
          </w:tcPr>
          <w:p w14:paraId="4BF1CD38" w14:textId="77777777" w:rsidR="00756120" w:rsidRDefault="00756120" w:rsidP="00E93667">
            <w:pPr>
              <w:spacing w:after="0" w:line="360" w:lineRule="auto"/>
              <w:jc w:val="center"/>
              <w:rPr>
                <w:rFonts w:ascii="Cambria" w:eastAsia="Times New Roman" w:hAnsi="Cambria" w:cs="Calibri"/>
                <w:color w:val="000000"/>
                <w:lang w:eastAsia="pt-BR"/>
              </w:rPr>
            </w:pPr>
          </w:p>
          <w:p w14:paraId="17641797" w14:textId="22B7969D" w:rsidR="00756120" w:rsidRPr="006120BA" w:rsidRDefault="00756120" w:rsidP="00E93667">
            <w:pPr>
              <w:spacing w:after="0" w:line="360" w:lineRule="auto"/>
              <w:jc w:val="center"/>
              <w:rPr>
                <w:rFonts w:ascii="Cambria" w:eastAsia="Times New Roman" w:hAnsi="Cambria" w:cs="Calibri"/>
                <w:color w:val="000000"/>
                <w:sz w:val="24"/>
                <w:szCs w:val="24"/>
                <w:lang w:eastAsia="pt-BR"/>
              </w:rPr>
            </w:pPr>
            <w:r>
              <w:rPr>
                <w:rFonts w:ascii="Cambria" w:eastAsia="Times New Roman" w:hAnsi="Cambria" w:cs="Calibri"/>
                <w:color w:val="000000"/>
                <w:lang w:eastAsia="pt-BR"/>
              </w:rPr>
              <w:t xml:space="preserve">R$ </w:t>
            </w:r>
            <w:r w:rsidR="00DB5C87">
              <w:rPr>
                <w:rFonts w:ascii="Cambria" w:eastAsia="Times New Roman" w:hAnsi="Cambria" w:cs="Calibri"/>
                <w:color w:val="000000"/>
                <w:lang w:eastAsia="pt-BR"/>
              </w:rPr>
              <w:t>35.400,00</w:t>
            </w:r>
          </w:p>
        </w:tc>
      </w:tr>
    </w:tbl>
    <w:p w14:paraId="5375922C" w14:textId="77777777" w:rsidR="006120BA" w:rsidRDefault="006120BA" w:rsidP="00E93667">
      <w:pPr>
        <w:widowControl w:val="0"/>
        <w:suppressLineNumbers/>
        <w:suppressAutoHyphens/>
        <w:autoSpaceDN w:val="0"/>
        <w:spacing w:after="0" w:line="360" w:lineRule="auto"/>
        <w:ind w:firstLine="851"/>
        <w:jc w:val="both"/>
        <w:textAlignment w:val="baseline"/>
        <w:rPr>
          <w:rFonts w:ascii="Cambria" w:hAnsi="Cambria" w:cstheme="minorHAnsi"/>
          <w:bCs/>
          <w:sz w:val="24"/>
          <w:szCs w:val="24"/>
        </w:rPr>
      </w:pPr>
    </w:p>
    <w:p w14:paraId="753CA1DE" w14:textId="642751AF" w:rsidR="007D170A" w:rsidRPr="006120BA" w:rsidRDefault="007D170A" w:rsidP="00E93667">
      <w:pPr>
        <w:widowControl w:val="0"/>
        <w:suppressLineNumbers/>
        <w:suppressAutoHyphens/>
        <w:autoSpaceDN w:val="0"/>
        <w:spacing w:after="0" w:line="360" w:lineRule="auto"/>
        <w:ind w:firstLine="851"/>
        <w:jc w:val="both"/>
        <w:textAlignment w:val="baseline"/>
        <w:rPr>
          <w:rFonts w:ascii="Cambria" w:eastAsia="Arial Narrow" w:hAnsi="Cambria" w:cs="Calibri"/>
          <w:bCs/>
          <w:color w:val="000000" w:themeColor="text1"/>
          <w:kern w:val="3"/>
          <w:sz w:val="24"/>
          <w:szCs w:val="24"/>
          <w:lang w:eastAsia="zh-CN" w:bidi="hi-IN"/>
        </w:rPr>
      </w:pPr>
      <w:r w:rsidRPr="007E0EF7">
        <w:rPr>
          <w:rFonts w:ascii="Cambria" w:hAnsi="Cambria" w:cstheme="minorHAnsi"/>
          <w:b/>
          <w:sz w:val="24"/>
          <w:szCs w:val="24"/>
        </w:rPr>
        <w:t>4.2</w:t>
      </w:r>
      <w:r w:rsidRPr="006120BA">
        <w:rPr>
          <w:rFonts w:ascii="Cambria" w:hAnsi="Cambria" w:cstheme="minorHAnsi"/>
          <w:b/>
          <w:sz w:val="24"/>
          <w:szCs w:val="24"/>
        </w:rPr>
        <w:t xml:space="preserve"> </w:t>
      </w:r>
      <w:r w:rsidR="00617DE8" w:rsidRPr="006120BA">
        <w:rPr>
          <w:rFonts w:ascii="Cambria" w:eastAsia="Arial Narrow" w:hAnsi="Cambria" w:cs="Calibri"/>
          <w:kern w:val="3"/>
          <w:sz w:val="24"/>
          <w:szCs w:val="24"/>
          <w:lang w:eastAsia="zh-CN" w:bidi="hi-IN"/>
        </w:rPr>
        <w:t xml:space="preserve">Os preços que fundamentam esta estimativa de valores foram obtidos e rubricados, são verdadeiros e representam o melhor resultado que pude obter seguindo as orientações das normas que regem a matéria, conforme documentos anexos. </w:t>
      </w:r>
    </w:p>
    <w:p w14:paraId="68F4A8CA" w14:textId="77777777" w:rsidR="00BB670D" w:rsidRPr="006120BA" w:rsidRDefault="00BB670D" w:rsidP="00E93667">
      <w:pPr>
        <w:suppressAutoHyphens/>
        <w:spacing w:after="0" w:line="360" w:lineRule="auto"/>
        <w:jc w:val="both"/>
        <w:rPr>
          <w:rFonts w:ascii="Cambria" w:hAnsi="Cambria" w:cstheme="minorHAnsi"/>
          <w:sz w:val="24"/>
          <w:szCs w:val="24"/>
        </w:rPr>
      </w:pPr>
    </w:p>
    <w:p w14:paraId="0FA743DE" w14:textId="0D0D6034" w:rsidR="00245536" w:rsidRPr="006120BA" w:rsidRDefault="000F3E91" w:rsidP="00E93667">
      <w:pPr>
        <w:suppressAutoHyphens/>
        <w:spacing w:after="0" w:line="360" w:lineRule="auto"/>
        <w:jc w:val="center"/>
        <w:rPr>
          <w:rFonts w:ascii="Cambria" w:hAnsi="Cambria" w:cstheme="minorHAnsi"/>
          <w:sz w:val="24"/>
          <w:szCs w:val="24"/>
        </w:rPr>
      </w:pPr>
      <w:r w:rsidRPr="006120BA">
        <w:rPr>
          <w:rFonts w:ascii="Cambria" w:hAnsi="Cambria" w:cstheme="minorHAnsi"/>
          <w:sz w:val="24"/>
          <w:szCs w:val="24"/>
        </w:rPr>
        <w:t>_____________________________________________________</w:t>
      </w:r>
    </w:p>
    <w:p w14:paraId="1053FC54" w14:textId="4EC7A741" w:rsidR="00245536" w:rsidRDefault="00A65EAD" w:rsidP="00E93667">
      <w:pPr>
        <w:suppressAutoHyphens/>
        <w:spacing w:after="0" w:line="360" w:lineRule="auto"/>
        <w:jc w:val="center"/>
        <w:rPr>
          <w:rFonts w:ascii="Cambria" w:hAnsi="Cambria" w:cstheme="minorHAnsi"/>
          <w:sz w:val="24"/>
          <w:szCs w:val="24"/>
        </w:rPr>
      </w:pPr>
      <w:r>
        <w:rPr>
          <w:rFonts w:ascii="Cambria" w:hAnsi="Cambria" w:cstheme="minorHAnsi"/>
          <w:sz w:val="24"/>
          <w:szCs w:val="24"/>
        </w:rPr>
        <w:t>RAQUEL PORTELA DE LIMA</w:t>
      </w:r>
    </w:p>
    <w:p w14:paraId="6BF42E9C" w14:textId="79BA1D3D" w:rsidR="00756120" w:rsidRDefault="00756120" w:rsidP="00E93667">
      <w:pPr>
        <w:suppressAutoHyphens/>
        <w:spacing w:after="0" w:line="360" w:lineRule="auto"/>
        <w:jc w:val="center"/>
        <w:rPr>
          <w:rFonts w:ascii="Cambria" w:hAnsi="Cambria" w:cstheme="minorHAnsi"/>
          <w:sz w:val="24"/>
          <w:szCs w:val="24"/>
        </w:rPr>
      </w:pPr>
      <w:r>
        <w:rPr>
          <w:rFonts w:ascii="Cambria" w:hAnsi="Cambria" w:cstheme="minorHAnsi"/>
          <w:sz w:val="24"/>
          <w:szCs w:val="24"/>
        </w:rPr>
        <w:t>S</w:t>
      </w:r>
      <w:r w:rsidR="00B035FF">
        <w:rPr>
          <w:rFonts w:ascii="Cambria" w:hAnsi="Cambria" w:cstheme="minorHAnsi"/>
          <w:sz w:val="24"/>
          <w:szCs w:val="24"/>
        </w:rPr>
        <w:t xml:space="preserve">EC. MUNICIAPAL DA </w:t>
      </w:r>
      <w:r w:rsidR="00A65EAD">
        <w:rPr>
          <w:rFonts w:ascii="Cambria" w:hAnsi="Cambria" w:cstheme="minorHAnsi"/>
          <w:sz w:val="24"/>
          <w:szCs w:val="24"/>
        </w:rPr>
        <w:t>ASSISTÊNCIA SOCIAL</w:t>
      </w:r>
    </w:p>
    <w:p w14:paraId="752BD5E1" w14:textId="77777777" w:rsidR="00756120" w:rsidRPr="006120BA" w:rsidRDefault="00756120" w:rsidP="00E93667">
      <w:pPr>
        <w:suppressAutoHyphens/>
        <w:spacing w:after="0" w:line="360" w:lineRule="auto"/>
        <w:jc w:val="center"/>
        <w:rPr>
          <w:rFonts w:ascii="Cambria" w:hAnsi="Cambria" w:cstheme="minorHAnsi"/>
          <w:sz w:val="24"/>
          <w:szCs w:val="24"/>
        </w:rPr>
      </w:pPr>
    </w:p>
    <w:p w14:paraId="55711641" w14:textId="112FCF7A" w:rsidR="00BB670D" w:rsidRPr="006120BA" w:rsidRDefault="00BB670D" w:rsidP="00E93667">
      <w:pPr>
        <w:pStyle w:val="WW-Recuonormal"/>
        <w:numPr>
          <w:ilvl w:val="0"/>
          <w:numId w:val="4"/>
        </w:numPr>
        <w:tabs>
          <w:tab w:val="left" w:pos="426"/>
        </w:tabs>
        <w:spacing w:before="0" w:after="0" w:line="360" w:lineRule="auto"/>
        <w:ind w:left="0" w:firstLine="851"/>
        <w:rPr>
          <w:rFonts w:ascii="Cambria" w:hAnsi="Cambria" w:cstheme="minorHAnsi"/>
          <w:color w:val="FF0000"/>
          <w:sz w:val="24"/>
          <w:szCs w:val="24"/>
        </w:rPr>
      </w:pPr>
      <w:r w:rsidRPr="006120BA">
        <w:rPr>
          <w:rFonts w:ascii="Cambria" w:hAnsi="Cambria" w:cstheme="minorHAnsi"/>
          <w:b/>
          <w:sz w:val="24"/>
          <w:szCs w:val="24"/>
        </w:rPr>
        <w:t>LOCAL E PRAZO DE ENTREGA DOS MATERIAIS E/OU PRESTAÇÃO DOS SERVIÇOS</w:t>
      </w:r>
    </w:p>
    <w:p w14:paraId="247DE12D" w14:textId="5D78FB54" w:rsidR="0044779D" w:rsidRPr="006120BA" w:rsidRDefault="00781CAE" w:rsidP="00E93667">
      <w:pPr>
        <w:pStyle w:val="WW-Recuonormal"/>
        <w:tabs>
          <w:tab w:val="left" w:pos="426"/>
        </w:tabs>
        <w:spacing w:before="0" w:after="0" w:line="360" w:lineRule="auto"/>
        <w:ind w:left="0" w:firstLine="851"/>
        <w:rPr>
          <w:rFonts w:ascii="Cambria" w:hAnsi="Cambria" w:cstheme="minorHAnsi"/>
          <w:sz w:val="24"/>
          <w:szCs w:val="24"/>
        </w:rPr>
      </w:pPr>
      <w:r w:rsidRPr="006120BA">
        <w:rPr>
          <w:rFonts w:ascii="Cambria" w:hAnsi="Cambria" w:cstheme="minorHAnsi"/>
          <w:b/>
          <w:bCs/>
          <w:sz w:val="24"/>
          <w:szCs w:val="24"/>
        </w:rPr>
        <w:t>5</w:t>
      </w:r>
      <w:r w:rsidR="00617DE8" w:rsidRPr="006120BA">
        <w:rPr>
          <w:rFonts w:ascii="Cambria" w:hAnsi="Cambria" w:cstheme="minorHAnsi"/>
          <w:b/>
          <w:bCs/>
          <w:sz w:val="24"/>
          <w:szCs w:val="24"/>
        </w:rPr>
        <w:t>.1</w:t>
      </w:r>
      <w:r w:rsidR="00617DE8" w:rsidRPr="006120BA">
        <w:rPr>
          <w:rFonts w:ascii="Cambria" w:hAnsi="Cambria" w:cstheme="minorHAnsi"/>
          <w:sz w:val="24"/>
          <w:szCs w:val="24"/>
        </w:rPr>
        <w:t xml:space="preserve"> </w:t>
      </w:r>
      <w:r w:rsidR="00756120">
        <w:rPr>
          <w:rFonts w:ascii="Cambria" w:hAnsi="Cambria" w:cstheme="minorHAnsi"/>
          <w:sz w:val="24"/>
          <w:szCs w:val="24"/>
        </w:rPr>
        <w:t xml:space="preserve">O </w:t>
      </w:r>
      <w:r w:rsidR="00B035FF">
        <w:rPr>
          <w:rFonts w:ascii="Cambria" w:hAnsi="Cambria" w:cstheme="minorHAnsi"/>
          <w:sz w:val="24"/>
          <w:szCs w:val="24"/>
        </w:rPr>
        <w:t xml:space="preserve">usuário ficará internado em clínica de permanência </w:t>
      </w:r>
      <w:r w:rsidR="008C0E50">
        <w:rPr>
          <w:rFonts w:ascii="Cambria" w:hAnsi="Cambria" w:cstheme="minorHAnsi"/>
          <w:sz w:val="24"/>
          <w:szCs w:val="24"/>
        </w:rPr>
        <w:t>pelo período de 12</w:t>
      </w:r>
      <w:r w:rsidR="00DB5C87">
        <w:rPr>
          <w:rFonts w:ascii="Cambria" w:hAnsi="Cambria" w:cstheme="minorHAnsi"/>
          <w:sz w:val="24"/>
          <w:szCs w:val="24"/>
        </w:rPr>
        <w:t xml:space="preserve"> (doze)</w:t>
      </w:r>
      <w:r w:rsidR="008C0E50">
        <w:rPr>
          <w:rFonts w:ascii="Cambria" w:hAnsi="Cambria" w:cstheme="minorHAnsi"/>
          <w:sz w:val="24"/>
          <w:szCs w:val="24"/>
        </w:rPr>
        <w:t xml:space="preserve"> meses, prorrogáveis</w:t>
      </w:r>
      <w:r w:rsidR="00756120">
        <w:rPr>
          <w:rFonts w:ascii="Cambria" w:hAnsi="Cambria" w:cstheme="minorHAnsi"/>
          <w:sz w:val="24"/>
          <w:szCs w:val="24"/>
        </w:rPr>
        <w:t>.</w:t>
      </w:r>
    </w:p>
    <w:p w14:paraId="20EF0E02" w14:textId="77777777" w:rsidR="007D170A" w:rsidRPr="006120BA" w:rsidRDefault="007D170A" w:rsidP="00E93667">
      <w:pPr>
        <w:pStyle w:val="WW-Recuonormal"/>
        <w:tabs>
          <w:tab w:val="left" w:pos="426"/>
        </w:tabs>
        <w:spacing w:before="0" w:after="0" w:line="360" w:lineRule="auto"/>
        <w:ind w:left="0" w:firstLine="851"/>
        <w:rPr>
          <w:rFonts w:ascii="Cambria" w:hAnsi="Cambria" w:cstheme="minorHAnsi"/>
          <w:color w:val="FF0000"/>
          <w:sz w:val="24"/>
          <w:szCs w:val="24"/>
        </w:rPr>
      </w:pPr>
    </w:p>
    <w:p w14:paraId="6E6F8BDC" w14:textId="77777777" w:rsidR="00BB670D" w:rsidRPr="006120BA" w:rsidRDefault="00BB670D" w:rsidP="00E93667">
      <w:pPr>
        <w:pStyle w:val="WW-Recuonormal"/>
        <w:numPr>
          <w:ilvl w:val="0"/>
          <w:numId w:val="4"/>
        </w:numPr>
        <w:tabs>
          <w:tab w:val="left" w:pos="426"/>
        </w:tabs>
        <w:spacing w:before="0" w:after="0" w:line="360" w:lineRule="auto"/>
        <w:ind w:left="0" w:firstLine="851"/>
        <w:rPr>
          <w:rFonts w:ascii="Cambria" w:hAnsi="Cambria" w:cstheme="minorHAnsi"/>
          <w:sz w:val="24"/>
          <w:szCs w:val="24"/>
        </w:rPr>
      </w:pPr>
      <w:r w:rsidRPr="006120BA">
        <w:rPr>
          <w:rFonts w:ascii="Cambria" w:hAnsi="Cambria" w:cstheme="minorHAnsi"/>
          <w:b/>
          <w:sz w:val="24"/>
          <w:szCs w:val="24"/>
        </w:rPr>
        <w:t>DO RECEBIMENTO</w:t>
      </w:r>
    </w:p>
    <w:p w14:paraId="37E46656" w14:textId="752985E0" w:rsidR="00617DE8" w:rsidRPr="006120BA" w:rsidRDefault="00BB670D" w:rsidP="00E93667">
      <w:pPr>
        <w:pStyle w:val="WW-Recuonormal"/>
        <w:numPr>
          <w:ilvl w:val="1"/>
          <w:numId w:val="8"/>
        </w:numPr>
        <w:spacing w:before="0" w:after="0" w:line="360" w:lineRule="auto"/>
        <w:ind w:firstLine="851"/>
        <w:rPr>
          <w:rFonts w:ascii="Cambria" w:hAnsi="Cambria" w:cstheme="minorHAnsi"/>
          <w:sz w:val="24"/>
          <w:szCs w:val="24"/>
        </w:rPr>
      </w:pPr>
      <w:r w:rsidRPr="006120BA">
        <w:rPr>
          <w:rFonts w:ascii="Cambria" w:hAnsi="Cambria" w:cstheme="minorHAnsi"/>
          <w:sz w:val="24"/>
          <w:szCs w:val="24"/>
        </w:rPr>
        <w:t xml:space="preserve">Os serviços serão </w:t>
      </w:r>
      <w:r w:rsidR="00947413" w:rsidRPr="006120BA">
        <w:rPr>
          <w:rFonts w:ascii="Cambria" w:hAnsi="Cambria" w:cstheme="minorHAnsi"/>
          <w:sz w:val="24"/>
          <w:szCs w:val="24"/>
        </w:rPr>
        <w:t>recebidos pelo responsável da Secretari</w:t>
      </w:r>
      <w:r w:rsidR="00362E2E" w:rsidRPr="006120BA">
        <w:rPr>
          <w:rFonts w:ascii="Cambria" w:hAnsi="Cambria" w:cstheme="minorHAnsi"/>
          <w:sz w:val="24"/>
          <w:szCs w:val="24"/>
        </w:rPr>
        <w:t>a</w:t>
      </w:r>
      <w:r w:rsidR="008C0E50">
        <w:rPr>
          <w:rFonts w:ascii="Cambria" w:hAnsi="Cambria" w:cstheme="minorHAnsi"/>
          <w:sz w:val="24"/>
          <w:szCs w:val="24"/>
        </w:rPr>
        <w:t xml:space="preserve"> Municipal</w:t>
      </w:r>
      <w:r w:rsidR="00A65EAD">
        <w:rPr>
          <w:rFonts w:ascii="Cambria" w:hAnsi="Cambria" w:cstheme="minorHAnsi"/>
          <w:sz w:val="24"/>
          <w:szCs w:val="24"/>
        </w:rPr>
        <w:t xml:space="preserve"> da </w:t>
      </w:r>
      <w:r w:rsidR="00A65EAD">
        <w:rPr>
          <w:rFonts w:ascii="Cambria" w:hAnsi="Cambria" w:cstheme="minorHAnsi"/>
          <w:sz w:val="24"/>
          <w:szCs w:val="24"/>
        </w:rPr>
        <w:lastRenderedPageBreak/>
        <w:t>Cidadania e Assistência Social</w:t>
      </w:r>
      <w:r w:rsidR="0044779D" w:rsidRPr="006120BA">
        <w:rPr>
          <w:rFonts w:ascii="Cambria" w:hAnsi="Cambria" w:cstheme="minorHAnsi"/>
          <w:sz w:val="24"/>
          <w:szCs w:val="24"/>
        </w:rPr>
        <w:t>.</w:t>
      </w:r>
    </w:p>
    <w:p w14:paraId="23976CA8" w14:textId="77777777" w:rsidR="00BB670D" w:rsidRPr="006120BA" w:rsidRDefault="00BB670D" w:rsidP="00E93667">
      <w:pPr>
        <w:pStyle w:val="WW-Recuonormal"/>
        <w:spacing w:before="0" w:after="0" w:line="360" w:lineRule="auto"/>
        <w:ind w:firstLine="851"/>
        <w:rPr>
          <w:rFonts w:ascii="Cambria" w:hAnsi="Cambria" w:cstheme="minorHAnsi"/>
          <w:b/>
          <w:sz w:val="24"/>
          <w:szCs w:val="24"/>
        </w:rPr>
      </w:pPr>
    </w:p>
    <w:p w14:paraId="033022F4" w14:textId="77777777" w:rsidR="00BB670D" w:rsidRPr="006120BA" w:rsidRDefault="00BB670D" w:rsidP="00E93667">
      <w:pPr>
        <w:pStyle w:val="WW-Recuonormal"/>
        <w:numPr>
          <w:ilvl w:val="0"/>
          <w:numId w:val="4"/>
        </w:numPr>
        <w:tabs>
          <w:tab w:val="left" w:pos="426"/>
        </w:tabs>
        <w:spacing w:before="0" w:after="0" w:line="360" w:lineRule="auto"/>
        <w:ind w:left="0" w:firstLine="851"/>
        <w:rPr>
          <w:rFonts w:ascii="Cambria" w:hAnsi="Cambria" w:cstheme="minorHAnsi"/>
          <w:b/>
          <w:sz w:val="24"/>
          <w:szCs w:val="24"/>
        </w:rPr>
      </w:pPr>
      <w:r w:rsidRPr="006120BA">
        <w:rPr>
          <w:rFonts w:ascii="Cambria" w:hAnsi="Cambria" w:cstheme="minorHAnsi"/>
          <w:b/>
          <w:sz w:val="24"/>
          <w:szCs w:val="24"/>
        </w:rPr>
        <w:t>DO PAGAMENTO</w:t>
      </w:r>
    </w:p>
    <w:p w14:paraId="1C290BEF" w14:textId="5B432B33" w:rsidR="00617DE8" w:rsidRPr="006120BA" w:rsidRDefault="00BB670D" w:rsidP="00E93667">
      <w:pPr>
        <w:pStyle w:val="WW-Recuonormal"/>
        <w:numPr>
          <w:ilvl w:val="1"/>
          <w:numId w:val="4"/>
        </w:numPr>
        <w:tabs>
          <w:tab w:val="left" w:pos="426"/>
        </w:tabs>
        <w:spacing w:before="0" w:after="0" w:line="360" w:lineRule="auto"/>
        <w:ind w:left="0" w:firstLine="851"/>
        <w:rPr>
          <w:rFonts w:ascii="Cambria" w:hAnsi="Cambria" w:cstheme="minorHAnsi"/>
          <w:sz w:val="24"/>
          <w:szCs w:val="24"/>
        </w:rPr>
      </w:pPr>
      <w:r w:rsidRPr="006120BA">
        <w:rPr>
          <w:rFonts w:ascii="Cambria" w:eastAsia="Calibri" w:hAnsi="Cambria" w:cstheme="minorHAnsi"/>
          <w:color w:val="000000"/>
          <w:sz w:val="24"/>
          <w:szCs w:val="24"/>
        </w:rPr>
        <w:t>O pagamento será efetuado</w:t>
      </w:r>
      <w:r w:rsidR="0044779D" w:rsidRPr="006120BA">
        <w:rPr>
          <w:rFonts w:ascii="Cambria" w:eastAsia="Calibri" w:hAnsi="Cambria" w:cstheme="minorHAnsi"/>
          <w:color w:val="000000"/>
          <w:sz w:val="24"/>
          <w:szCs w:val="24"/>
        </w:rPr>
        <w:t xml:space="preserve"> </w:t>
      </w:r>
      <w:r w:rsidR="003176D9" w:rsidRPr="006120BA">
        <w:rPr>
          <w:rFonts w:ascii="Cambria" w:eastAsia="Calibri" w:hAnsi="Cambria" w:cstheme="minorHAnsi"/>
          <w:color w:val="000000"/>
          <w:sz w:val="24"/>
          <w:szCs w:val="24"/>
        </w:rPr>
        <w:t xml:space="preserve">até </w:t>
      </w:r>
      <w:r w:rsidR="00276948" w:rsidRPr="006120BA">
        <w:rPr>
          <w:rFonts w:ascii="Cambria" w:eastAsia="Calibri" w:hAnsi="Cambria" w:cstheme="minorHAnsi"/>
          <w:color w:val="000000"/>
          <w:sz w:val="24"/>
          <w:szCs w:val="24"/>
        </w:rPr>
        <w:t>1</w:t>
      </w:r>
      <w:r w:rsidR="00A71FFD">
        <w:rPr>
          <w:rFonts w:ascii="Cambria" w:eastAsia="Calibri" w:hAnsi="Cambria" w:cstheme="minorHAnsi"/>
          <w:color w:val="000000"/>
          <w:sz w:val="24"/>
          <w:szCs w:val="24"/>
        </w:rPr>
        <w:t>0 (dez)</w:t>
      </w:r>
      <w:r w:rsidR="003176D9" w:rsidRPr="006120BA">
        <w:rPr>
          <w:rFonts w:ascii="Cambria" w:eastAsia="Calibri" w:hAnsi="Cambria" w:cstheme="minorHAnsi"/>
          <w:color w:val="000000"/>
          <w:sz w:val="24"/>
          <w:szCs w:val="24"/>
        </w:rPr>
        <w:t xml:space="preserve"> dias úteis após a apresentação da nota fiscal, com recebimento do serviço atestado pela fiscalização do </w:t>
      </w:r>
      <w:r w:rsidR="00947413" w:rsidRPr="006120BA">
        <w:rPr>
          <w:rFonts w:ascii="Cambria" w:eastAsia="Calibri" w:hAnsi="Cambria" w:cstheme="minorHAnsi"/>
          <w:color w:val="000000"/>
          <w:sz w:val="24"/>
          <w:szCs w:val="24"/>
        </w:rPr>
        <w:t>contrato.</w:t>
      </w:r>
    </w:p>
    <w:p w14:paraId="4B4EDD3B" w14:textId="77777777" w:rsidR="00617DE8" w:rsidRPr="006120BA" w:rsidRDefault="00BB670D" w:rsidP="00E93667">
      <w:pPr>
        <w:pStyle w:val="WW-Recuonormal"/>
        <w:numPr>
          <w:ilvl w:val="1"/>
          <w:numId w:val="4"/>
        </w:numPr>
        <w:tabs>
          <w:tab w:val="left" w:pos="426"/>
        </w:tabs>
        <w:spacing w:before="0" w:after="0" w:line="360" w:lineRule="auto"/>
        <w:ind w:left="0" w:firstLine="851"/>
        <w:rPr>
          <w:rFonts w:ascii="Cambria" w:hAnsi="Cambria" w:cstheme="minorHAnsi"/>
          <w:sz w:val="24"/>
          <w:szCs w:val="24"/>
        </w:rPr>
      </w:pPr>
      <w:r w:rsidRPr="006120BA">
        <w:rPr>
          <w:rFonts w:ascii="Cambria" w:hAnsi="Cambria" w:cstheme="minorHAnsi"/>
          <w:sz w:val="24"/>
          <w:szCs w:val="24"/>
        </w:rPr>
        <w:t>Em caso de realização do serviço de forma parcial, a fiscalização notificará a CONTRATADA, informando o ocorrido, e considerar-se-á como inadimplemento contratual, tendo em vista a não entrega de todo o serviço contratado.</w:t>
      </w:r>
    </w:p>
    <w:p w14:paraId="32D4FFBD" w14:textId="6E79A228" w:rsidR="00BB670D" w:rsidRPr="006120BA" w:rsidRDefault="00BB670D" w:rsidP="00E93667">
      <w:pPr>
        <w:pStyle w:val="WW-Recuonormal"/>
        <w:numPr>
          <w:ilvl w:val="1"/>
          <w:numId w:val="4"/>
        </w:numPr>
        <w:tabs>
          <w:tab w:val="left" w:pos="426"/>
        </w:tabs>
        <w:spacing w:before="0" w:after="0" w:line="360" w:lineRule="auto"/>
        <w:ind w:left="0" w:firstLine="851"/>
        <w:rPr>
          <w:rFonts w:ascii="Cambria" w:hAnsi="Cambria" w:cstheme="minorHAnsi"/>
          <w:sz w:val="24"/>
          <w:szCs w:val="24"/>
        </w:rPr>
      </w:pPr>
      <w:r w:rsidRPr="006120BA">
        <w:rPr>
          <w:rFonts w:ascii="Cambria" w:hAnsi="Cambria" w:cstheme="minorHAnsi"/>
          <w:sz w:val="24"/>
          <w:szCs w:val="24"/>
        </w:rPr>
        <w:t>Havendo erro na apresentação da Nota Fiscal,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3063D113" w14:textId="77777777" w:rsidR="00BB670D" w:rsidRPr="006120BA" w:rsidRDefault="00BB670D" w:rsidP="00E93667">
      <w:pPr>
        <w:pStyle w:val="PargrafodaLista"/>
        <w:spacing w:after="0" w:line="360" w:lineRule="auto"/>
        <w:ind w:left="0" w:firstLine="851"/>
        <w:jc w:val="both"/>
        <w:rPr>
          <w:rFonts w:ascii="Cambria" w:hAnsi="Cambria" w:cstheme="minorHAnsi"/>
          <w:sz w:val="24"/>
          <w:szCs w:val="24"/>
        </w:rPr>
      </w:pPr>
    </w:p>
    <w:p w14:paraId="00589076" w14:textId="77777777" w:rsidR="00BB670D" w:rsidRPr="006120BA" w:rsidRDefault="00BB670D" w:rsidP="00E93667">
      <w:pPr>
        <w:pStyle w:val="WW-Recuonormal"/>
        <w:numPr>
          <w:ilvl w:val="0"/>
          <w:numId w:val="4"/>
        </w:numPr>
        <w:tabs>
          <w:tab w:val="left" w:pos="426"/>
        </w:tabs>
        <w:spacing w:before="0" w:after="0" w:line="360" w:lineRule="auto"/>
        <w:ind w:left="0" w:firstLine="851"/>
        <w:rPr>
          <w:rFonts w:ascii="Cambria" w:hAnsi="Cambria" w:cstheme="minorHAnsi"/>
          <w:b/>
          <w:sz w:val="24"/>
          <w:szCs w:val="24"/>
        </w:rPr>
      </w:pPr>
      <w:r w:rsidRPr="006120BA">
        <w:rPr>
          <w:rFonts w:ascii="Cambria" w:hAnsi="Cambria" w:cstheme="minorHAnsi"/>
          <w:b/>
          <w:sz w:val="24"/>
          <w:szCs w:val="24"/>
        </w:rPr>
        <w:t>DA DOCUMENTAÇÃO EXIGIDA</w:t>
      </w:r>
    </w:p>
    <w:p w14:paraId="60AAA813" w14:textId="0BF57BE6" w:rsidR="00BB670D" w:rsidRPr="006120BA" w:rsidRDefault="00781CAE" w:rsidP="00E93667">
      <w:pPr>
        <w:tabs>
          <w:tab w:val="left" w:pos="1134"/>
        </w:tabs>
        <w:spacing w:after="0" w:line="360" w:lineRule="auto"/>
        <w:ind w:firstLine="851"/>
        <w:jc w:val="both"/>
        <w:rPr>
          <w:rFonts w:ascii="Cambria" w:eastAsia="Times New Roman" w:hAnsi="Cambria" w:cstheme="minorHAnsi"/>
          <w:b/>
          <w:sz w:val="24"/>
          <w:szCs w:val="24"/>
          <w:lang w:eastAsia="zh-CN"/>
        </w:rPr>
      </w:pPr>
      <w:r w:rsidRPr="006120BA">
        <w:rPr>
          <w:rFonts w:ascii="Cambria" w:eastAsia="Times New Roman" w:hAnsi="Cambria" w:cstheme="minorHAnsi"/>
          <w:b/>
          <w:sz w:val="24"/>
          <w:szCs w:val="24"/>
          <w:lang w:eastAsia="zh-CN"/>
        </w:rPr>
        <w:t>8</w:t>
      </w:r>
      <w:r w:rsidR="00BB670D" w:rsidRPr="006120BA">
        <w:rPr>
          <w:rFonts w:ascii="Cambria" w:eastAsia="Times New Roman" w:hAnsi="Cambria" w:cstheme="minorHAnsi"/>
          <w:b/>
          <w:sz w:val="24"/>
          <w:szCs w:val="24"/>
          <w:lang w:eastAsia="zh-CN"/>
        </w:rPr>
        <w:t>.1 HABILITAÇÃO JURÍDICA:</w:t>
      </w:r>
    </w:p>
    <w:p w14:paraId="0DFEDD5D" w14:textId="77777777" w:rsidR="00BB670D" w:rsidRPr="006120BA" w:rsidRDefault="00BB670D" w:rsidP="00E93667">
      <w:pPr>
        <w:tabs>
          <w:tab w:val="left" w:pos="-142"/>
          <w:tab w:val="left" w:pos="142"/>
        </w:tabs>
        <w:spacing w:after="0" w:line="360" w:lineRule="auto"/>
        <w:ind w:firstLine="851"/>
        <w:jc w:val="both"/>
        <w:rPr>
          <w:rFonts w:ascii="Cambria" w:eastAsia="Times New Roman" w:hAnsi="Cambria" w:cstheme="minorHAnsi"/>
          <w:bCs/>
          <w:sz w:val="24"/>
          <w:szCs w:val="24"/>
          <w:lang w:eastAsia="zh-CN"/>
        </w:rPr>
      </w:pPr>
      <w:r w:rsidRPr="006120BA">
        <w:rPr>
          <w:rFonts w:ascii="Cambria" w:eastAsia="Times New Roman" w:hAnsi="Cambria" w:cstheme="minorHAnsi"/>
          <w:b/>
          <w:sz w:val="24"/>
          <w:szCs w:val="24"/>
          <w:lang w:eastAsia="zh-CN"/>
        </w:rPr>
        <w:t>a)</w:t>
      </w:r>
      <w:r w:rsidRPr="006120BA">
        <w:rPr>
          <w:rFonts w:ascii="Cambria" w:eastAsia="Times New Roman" w:hAnsi="Cambria" w:cstheme="minorHAnsi"/>
          <w:bCs/>
          <w:sz w:val="24"/>
          <w:szCs w:val="24"/>
          <w:lang w:eastAsia="zh-CN"/>
        </w:rPr>
        <w:t xml:space="preserve"> registro comercial, no caso de empresa individual;</w:t>
      </w:r>
    </w:p>
    <w:p w14:paraId="057EEF56" w14:textId="77777777" w:rsidR="00BB670D" w:rsidRPr="006120BA" w:rsidRDefault="00BB670D" w:rsidP="00E93667">
      <w:pPr>
        <w:tabs>
          <w:tab w:val="left" w:pos="-142"/>
          <w:tab w:val="left" w:pos="142"/>
        </w:tabs>
        <w:spacing w:after="0" w:line="360" w:lineRule="auto"/>
        <w:ind w:firstLine="851"/>
        <w:jc w:val="both"/>
        <w:rPr>
          <w:rFonts w:ascii="Cambria" w:eastAsia="Times New Roman" w:hAnsi="Cambria" w:cstheme="minorHAnsi"/>
          <w:bCs/>
          <w:sz w:val="24"/>
          <w:szCs w:val="24"/>
          <w:lang w:eastAsia="zh-CN"/>
        </w:rPr>
      </w:pPr>
      <w:r w:rsidRPr="006120BA">
        <w:rPr>
          <w:rFonts w:ascii="Cambria" w:eastAsia="Times New Roman" w:hAnsi="Cambria" w:cstheme="minorHAnsi"/>
          <w:b/>
          <w:sz w:val="24"/>
          <w:szCs w:val="24"/>
          <w:lang w:eastAsia="zh-CN"/>
        </w:rPr>
        <w:t>b)</w:t>
      </w:r>
      <w:r w:rsidRPr="006120BA">
        <w:rPr>
          <w:rFonts w:ascii="Cambria" w:eastAsia="Times New Roman" w:hAnsi="Cambria" w:cstheme="minorHAnsi"/>
          <w:bCs/>
          <w:sz w:val="24"/>
          <w:szCs w:val="24"/>
          <w:lang w:eastAsia="zh-CN"/>
        </w:rPr>
        <w:t xml:space="preserve"> ato constitutivo, estatuto ou contrato social em vigor, devidamente registrado, em se tratando de sociedades comerciais, e, no caso de sociedade por ações, acompanhado de documentos de eleição de seus administradores;</w:t>
      </w:r>
    </w:p>
    <w:p w14:paraId="71B072B5" w14:textId="77777777" w:rsidR="00BB670D" w:rsidRPr="006120BA" w:rsidRDefault="00BB670D" w:rsidP="00E93667">
      <w:pPr>
        <w:spacing w:after="0" w:line="360" w:lineRule="auto"/>
        <w:ind w:firstLine="851"/>
        <w:jc w:val="both"/>
        <w:rPr>
          <w:rFonts w:ascii="Cambria" w:eastAsia="Times New Roman" w:hAnsi="Cambria" w:cstheme="minorHAnsi"/>
          <w:bCs/>
          <w:sz w:val="24"/>
          <w:szCs w:val="24"/>
          <w:lang w:eastAsia="zh-CN"/>
        </w:rPr>
      </w:pPr>
      <w:r w:rsidRPr="006120BA">
        <w:rPr>
          <w:rFonts w:ascii="Cambria" w:eastAsia="Times New Roman" w:hAnsi="Cambria" w:cstheme="minorHAnsi"/>
          <w:b/>
          <w:sz w:val="24"/>
          <w:szCs w:val="24"/>
          <w:lang w:eastAsia="zh-CN"/>
        </w:rPr>
        <w:t xml:space="preserve">c) </w:t>
      </w:r>
      <w:r w:rsidRPr="006120BA">
        <w:rPr>
          <w:rFonts w:ascii="Cambria" w:eastAsia="Times New Roman" w:hAnsi="Cambria" w:cstheme="minorHAnsi"/>
          <w:bCs/>
          <w:sz w:val="24"/>
          <w:szCs w:val="24"/>
          <w:lang w:eastAsia="zh-CN"/>
        </w:rPr>
        <w:t>prova de inscrição no Cadastro Nacional de Pessoa Jurídica (CNPJ/MF);</w:t>
      </w:r>
    </w:p>
    <w:p w14:paraId="192D7A00" w14:textId="77777777" w:rsidR="00BB670D" w:rsidRPr="006120BA" w:rsidRDefault="00BB670D" w:rsidP="00E93667">
      <w:pPr>
        <w:spacing w:after="0" w:line="360" w:lineRule="auto"/>
        <w:ind w:firstLine="851"/>
        <w:jc w:val="both"/>
        <w:rPr>
          <w:rFonts w:ascii="Cambria" w:eastAsia="Times New Roman" w:hAnsi="Cambria" w:cstheme="minorHAnsi"/>
          <w:sz w:val="24"/>
          <w:szCs w:val="24"/>
          <w:lang w:eastAsia="zh-CN"/>
        </w:rPr>
      </w:pPr>
      <w:r w:rsidRPr="006120BA">
        <w:rPr>
          <w:rFonts w:ascii="Cambria" w:eastAsia="Times New Roman" w:hAnsi="Cambria" w:cstheme="minorHAnsi"/>
          <w:b/>
          <w:sz w:val="24"/>
          <w:szCs w:val="24"/>
          <w:lang w:eastAsia="zh-CN"/>
        </w:rPr>
        <w:t>d)</w:t>
      </w:r>
      <w:r w:rsidRPr="006120BA">
        <w:rPr>
          <w:rFonts w:ascii="Cambria" w:eastAsia="Times New Roman" w:hAnsi="Cambria" w:cstheme="minorHAnsi"/>
          <w:bCs/>
          <w:sz w:val="24"/>
          <w:szCs w:val="24"/>
          <w:lang w:eastAsia="zh-CN"/>
        </w:rPr>
        <w:t xml:space="preserve"> decre</w:t>
      </w:r>
      <w:r w:rsidRPr="006120BA">
        <w:rPr>
          <w:rFonts w:ascii="Cambria" w:eastAsia="Times New Roman" w:hAnsi="Cambria" w:cstheme="minorHAnsi"/>
          <w:sz w:val="24"/>
          <w:szCs w:val="24"/>
          <w:lang w:eastAsia="zh-CN"/>
        </w:rPr>
        <w:t>to de autorização, em se tratando de empresa ou sociedade estrangeira em funcionamento no País, e ato de registro ou autorização para funcionamento expedido pelo órgão competente, quando a atividade assim o exigir.</w:t>
      </w:r>
    </w:p>
    <w:p w14:paraId="00AE0960" w14:textId="77777777" w:rsidR="00BB670D" w:rsidRPr="006120BA" w:rsidRDefault="00BB670D" w:rsidP="00E93667">
      <w:pPr>
        <w:spacing w:after="0" w:line="360" w:lineRule="auto"/>
        <w:ind w:firstLine="851"/>
        <w:jc w:val="both"/>
        <w:rPr>
          <w:rFonts w:ascii="Cambria" w:eastAsia="Times New Roman" w:hAnsi="Cambria" w:cstheme="minorHAnsi"/>
          <w:sz w:val="24"/>
          <w:szCs w:val="24"/>
          <w:lang w:eastAsia="zh-CN"/>
        </w:rPr>
      </w:pPr>
    </w:p>
    <w:p w14:paraId="2FAA6445" w14:textId="608991CB" w:rsidR="00BB670D" w:rsidRPr="006120BA" w:rsidRDefault="00781CAE" w:rsidP="00E93667">
      <w:pPr>
        <w:tabs>
          <w:tab w:val="left" w:pos="1134"/>
        </w:tabs>
        <w:spacing w:after="0" w:line="360" w:lineRule="auto"/>
        <w:ind w:firstLine="851"/>
        <w:jc w:val="both"/>
        <w:rPr>
          <w:rFonts w:ascii="Cambria" w:eastAsia="Times New Roman" w:hAnsi="Cambria" w:cstheme="minorHAnsi"/>
          <w:b/>
          <w:sz w:val="24"/>
          <w:szCs w:val="24"/>
          <w:lang w:eastAsia="zh-CN"/>
        </w:rPr>
      </w:pPr>
      <w:r w:rsidRPr="006120BA">
        <w:rPr>
          <w:rFonts w:ascii="Cambria" w:eastAsia="Times New Roman" w:hAnsi="Cambria" w:cstheme="minorHAnsi"/>
          <w:b/>
          <w:sz w:val="24"/>
          <w:szCs w:val="24"/>
          <w:lang w:eastAsia="zh-CN"/>
        </w:rPr>
        <w:t>8</w:t>
      </w:r>
      <w:r w:rsidR="00BB670D" w:rsidRPr="006120BA">
        <w:rPr>
          <w:rFonts w:ascii="Cambria" w:eastAsia="Times New Roman" w:hAnsi="Cambria" w:cstheme="minorHAnsi"/>
          <w:b/>
          <w:sz w:val="24"/>
          <w:szCs w:val="24"/>
          <w:lang w:eastAsia="zh-CN"/>
        </w:rPr>
        <w:t>.2 REGULARIDADE FISCAL:</w:t>
      </w:r>
    </w:p>
    <w:p w14:paraId="34E8FD07" w14:textId="444E9CB8" w:rsidR="00BB670D" w:rsidRPr="006120BA" w:rsidRDefault="00232AAD" w:rsidP="00E93667">
      <w:pPr>
        <w:spacing w:after="0" w:line="360" w:lineRule="auto"/>
        <w:ind w:firstLine="851"/>
        <w:jc w:val="both"/>
        <w:rPr>
          <w:rFonts w:ascii="Cambria" w:eastAsia="Times New Roman" w:hAnsi="Cambria" w:cstheme="minorHAnsi"/>
          <w:bCs/>
          <w:color w:val="000000"/>
          <w:sz w:val="24"/>
          <w:szCs w:val="24"/>
          <w:lang w:eastAsia="zh-CN"/>
        </w:rPr>
      </w:pPr>
      <w:r w:rsidRPr="006120BA">
        <w:rPr>
          <w:rFonts w:ascii="Cambria" w:eastAsia="Times New Roman" w:hAnsi="Cambria" w:cstheme="minorHAnsi"/>
          <w:b/>
          <w:sz w:val="24"/>
          <w:szCs w:val="24"/>
          <w:lang w:eastAsia="zh-CN"/>
        </w:rPr>
        <w:t>a</w:t>
      </w:r>
      <w:r w:rsidR="00BB670D" w:rsidRPr="006120BA">
        <w:rPr>
          <w:rFonts w:ascii="Cambria" w:eastAsia="Times New Roman" w:hAnsi="Cambria" w:cstheme="minorHAnsi"/>
          <w:b/>
          <w:sz w:val="24"/>
          <w:szCs w:val="24"/>
          <w:lang w:eastAsia="zh-CN"/>
        </w:rPr>
        <w:t>)</w:t>
      </w:r>
      <w:r w:rsidR="00BB670D" w:rsidRPr="006120BA">
        <w:rPr>
          <w:rFonts w:ascii="Cambria" w:eastAsia="Times New Roman" w:hAnsi="Cambria" w:cstheme="minorHAnsi"/>
          <w:bCs/>
          <w:sz w:val="24"/>
          <w:szCs w:val="24"/>
          <w:lang w:eastAsia="zh-CN"/>
        </w:rPr>
        <w:t xml:space="preserve"> </w:t>
      </w:r>
      <w:r w:rsidR="00BB670D" w:rsidRPr="006120BA">
        <w:rPr>
          <w:rFonts w:ascii="Cambria" w:eastAsia="Times New Roman" w:hAnsi="Cambria" w:cstheme="minorHAnsi"/>
          <w:bCs/>
          <w:color w:val="000000"/>
          <w:sz w:val="24"/>
          <w:szCs w:val="24"/>
          <w:lang w:eastAsia="zh-CN"/>
        </w:rPr>
        <w:t xml:space="preserve">prova de regularidade quanto aos tributos e encargos sociais administrados pela Secretaria da Receita Federal do Brasil - RFB e quanto à Dívida Ativa da União administrada pela Procuradoria Geral da Fazenda Nacional – PGFN (Certidão Conjunta Negativa). </w:t>
      </w:r>
    </w:p>
    <w:p w14:paraId="693FD899" w14:textId="073309B7" w:rsidR="00BB670D" w:rsidRPr="006120BA" w:rsidRDefault="00232AAD" w:rsidP="00E93667">
      <w:pPr>
        <w:spacing w:after="0" w:line="360" w:lineRule="auto"/>
        <w:ind w:firstLine="851"/>
        <w:jc w:val="both"/>
        <w:rPr>
          <w:rFonts w:ascii="Cambria" w:eastAsia="Times New Roman" w:hAnsi="Cambria" w:cstheme="minorHAnsi"/>
          <w:bCs/>
          <w:color w:val="000000"/>
          <w:sz w:val="24"/>
          <w:szCs w:val="24"/>
          <w:lang w:eastAsia="zh-CN"/>
        </w:rPr>
      </w:pPr>
      <w:r w:rsidRPr="006120BA">
        <w:rPr>
          <w:rFonts w:ascii="Cambria" w:eastAsia="Times New Roman" w:hAnsi="Cambria" w:cstheme="minorHAnsi"/>
          <w:b/>
          <w:color w:val="000000"/>
          <w:sz w:val="24"/>
          <w:szCs w:val="24"/>
          <w:lang w:eastAsia="zh-CN"/>
        </w:rPr>
        <w:lastRenderedPageBreak/>
        <w:t>b</w:t>
      </w:r>
      <w:r w:rsidR="00BB670D" w:rsidRPr="006120BA">
        <w:rPr>
          <w:rFonts w:ascii="Cambria" w:eastAsia="Times New Roman" w:hAnsi="Cambria" w:cstheme="minorHAnsi"/>
          <w:b/>
          <w:color w:val="000000"/>
          <w:sz w:val="24"/>
          <w:szCs w:val="24"/>
          <w:lang w:eastAsia="zh-CN"/>
        </w:rPr>
        <w:t>)</w:t>
      </w:r>
      <w:r w:rsidR="00BB670D" w:rsidRPr="006120BA">
        <w:rPr>
          <w:rFonts w:ascii="Cambria" w:eastAsia="Times New Roman" w:hAnsi="Cambria" w:cstheme="minorHAnsi"/>
          <w:bCs/>
          <w:color w:val="000000"/>
          <w:sz w:val="24"/>
          <w:szCs w:val="24"/>
          <w:lang w:eastAsia="zh-CN"/>
        </w:rPr>
        <w:t xml:space="preserve"> prova de regularidade com a Fazenda Estadual, relativa ao domicílio ou sede do licitante;</w:t>
      </w:r>
    </w:p>
    <w:p w14:paraId="5165445E" w14:textId="7B26C4E0" w:rsidR="00BB670D" w:rsidRPr="006120BA" w:rsidRDefault="00232AAD" w:rsidP="00E93667">
      <w:pPr>
        <w:tabs>
          <w:tab w:val="left" w:pos="-426"/>
        </w:tabs>
        <w:spacing w:after="0" w:line="360" w:lineRule="auto"/>
        <w:ind w:firstLine="851"/>
        <w:jc w:val="both"/>
        <w:rPr>
          <w:rFonts w:ascii="Cambria" w:eastAsia="Times New Roman" w:hAnsi="Cambria" w:cstheme="minorHAnsi"/>
          <w:bCs/>
          <w:sz w:val="24"/>
          <w:szCs w:val="24"/>
          <w:lang w:eastAsia="zh-CN"/>
        </w:rPr>
      </w:pPr>
      <w:r w:rsidRPr="006120BA">
        <w:rPr>
          <w:rFonts w:ascii="Cambria" w:eastAsia="Times New Roman" w:hAnsi="Cambria" w:cstheme="minorHAnsi"/>
          <w:b/>
          <w:color w:val="000000"/>
          <w:sz w:val="24"/>
          <w:szCs w:val="24"/>
          <w:lang w:eastAsia="zh-CN"/>
        </w:rPr>
        <w:t>c</w:t>
      </w:r>
      <w:r w:rsidR="00BB670D" w:rsidRPr="006120BA">
        <w:rPr>
          <w:rFonts w:ascii="Cambria" w:eastAsia="Times New Roman" w:hAnsi="Cambria" w:cstheme="minorHAnsi"/>
          <w:b/>
          <w:color w:val="000000"/>
          <w:sz w:val="24"/>
          <w:szCs w:val="24"/>
          <w:lang w:eastAsia="zh-CN"/>
        </w:rPr>
        <w:t>)</w:t>
      </w:r>
      <w:r w:rsidR="00BB670D" w:rsidRPr="006120BA">
        <w:rPr>
          <w:rFonts w:ascii="Cambria" w:eastAsia="Times New Roman" w:hAnsi="Cambria" w:cstheme="minorHAnsi"/>
          <w:bCs/>
          <w:color w:val="000000"/>
          <w:sz w:val="24"/>
          <w:szCs w:val="24"/>
          <w:lang w:eastAsia="zh-CN"/>
        </w:rPr>
        <w:t xml:space="preserve"> prova de regularidade com a Fazenda Municipal, relativa ao domicílio ou sede do licitante;</w:t>
      </w:r>
    </w:p>
    <w:p w14:paraId="59E16174" w14:textId="31816963" w:rsidR="00BB670D" w:rsidRPr="006120BA" w:rsidRDefault="00232AAD" w:rsidP="00E93667">
      <w:pPr>
        <w:tabs>
          <w:tab w:val="left" w:pos="-426"/>
        </w:tabs>
        <w:spacing w:after="0" w:line="360" w:lineRule="auto"/>
        <w:ind w:firstLine="851"/>
        <w:jc w:val="both"/>
        <w:rPr>
          <w:rFonts w:ascii="Cambria" w:eastAsia="Times New Roman" w:hAnsi="Cambria" w:cstheme="minorHAnsi"/>
          <w:bCs/>
          <w:sz w:val="24"/>
          <w:szCs w:val="24"/>
          <w:lang w:eastAsia="zh-CN"/>
        </w:rPr>
      </w:pPr>
      <w:r w:rsidRPr="006120BA">
        <w:rPr>
          <w:rFonts w:ascii="Cambria" w:eastAsia="Times New Roman" w:hAnsi="Cambria" w:cstheme="minorHAnsi"/>
          <w:b/>
          <w:sz w:val="24"/>
          <w:szCs w:val="24"/>
          <w:lang w:eastAsia="zh-CN"/>
        </w:rPr>
        <w:t>d</w:t>
      </w:r>
      <w:r w:rsidR="00BB670D" w:rsidRPr="006120BA">
        <w:rPr>
          <w:rFonts w:ascii="Cambria" w:eastAsia="Times New Roman" w:hAnsi="Cambria" w:cstheme="minorHAnsi"/>
          <w:b/>
          <w:sz w:val="24"/>
          <w:szCs w:val="24"/>
          <w:lang w:eastAsia="zh-CN"/>
        </w:rPr>
        <w:t>)</w:t>
      </w:r>
      <w:r w:rsidR="00BB670D" w:rsidRPr="006120BA">
        <w:rPr>
          <w:rFonts w:ascii="Cambria" w:eastAsia="Times New Roman" w:hAnsi="Cambria" w:cstheme="minorHAnsi"/>
          <w:bCs/>
          <w:sz w:val="24"/>
          <w:szCs w:val="24"/>
          <w:lang w:eastAsia="zh-CN"/>
        </w:rPr>
        <w:t xml:space="preserve"> prova de regularidade (CRF) junto ao Fundo de Garantia por Tempo de Serviço (FGTS).</w:t>
      </w:r>
    </w:p>
    <w:p w14:paraId="696A71B5" w14:textId="77777777" w:rsidR="00947413" w:rsidRPr="006120BA" w:rsidRDefault="00947413" w:rsidP="00E93667">
      <w:pPr>
        <w:tabs>
          <w:tab w:val="left" w:pos="-426"/>
        </w:tabs>
        <w:spacing w:after="0" w:line="360" w:lineRule="auto"/>
        <w:ind w:firstLine="851"/>
        <w:jc w:val="both"/>
        <w:rPr>
          <w:rFonts w:ascii="Cambria" w:eastAsia="Times New Roman" w:hAnsi="Cambria" w:cstheme="minorHAnsi"/>
          <w:bCs/>
          <w:sz w:val="24"/>
          <w:szCs w:val="24"/>
          <w:lang w:eastAsia="zh-CN"/>
        </w:rPr>
      </w:pPr>
    </w:p>
    <w:p w14:paraId="36648618" w14:textId="713D5542" w:rsidR="00BB670D" w:rsidRPr="006120BA" w:rsidRDefault="00781CAE" w:rsidP="00E93667">
      <w:pPr>
        <w:tabs>
          <w:tab w:val="left" w:pos="-426"/>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firstLine="851"/>
        <w:jc w:val="both"/>
        <w:rPr>
          <w:rFonts w:ascii="Cambria" w:eastAsia="Arial" w:hAnsi="Cambria" w:cstheme="minorHAnsi"/>
          <w:b/>
          <w:color w:val="000000"/>
          <w:sz w:val="24"/>
          <w:szCs w:val="24"/>
          <w:lang w:eastAsia="zh-CN"/>
        </w:rPr>
      </w:pPr>
      <w:r w:rsidRPr="006120BA">
        <w:rPr>
          <w:rFonts w:ascii="Cambria" w:eastAsia="Times New Roman" w:hAnsi="Cambria" w:cstheme="minorHAnsi"/>
          <w:b/>
          <w:sz w:val="24"/>
          <w:szCs w:val="24"/>
          <w:lang w:eastAsia="zh-CN"/>
        </w:rPr>
        <w:t>8</w:t>
      </w:r>
      <w:r w:rsidR="00BB670D" w:rsidRPr="006120BA">
        <w:rPr>
          <w:rFonts w:ascii="Cambria" w:eastAsia="Times New Roman" w:hAnsi="Cambria" w:cstheme="minorHAnsi"/>
          <w:b/>
          <w:sz w:val="24"/>
          <w:szCs w:val="24"/>
          <w:lang w:eastAsia="zh-CN"/>
        </w:rPr>
        <w:t>.3 REGULARIDADE TRABALHISTA:</w:t>
      </w:r>
    </w:p>
    <w:p w14:paraId="49791039" w14:textId="142B60CC" w:rsidR="00BB670D" w:rsidRPr="006120BA" w:rsidRDefault="00BB670D" w:rsidP="00E93667">
      <w:pPr>
        <w:tabs>
          <w:tab w:val="left" w:pos="-426"/>
          <w:tab w:val="left" w:pos="284"/>
        </w:tabs>
        <w:spacing w:after="0" w:line="360" w:lineRule="auto"/>
        <w:ind w:firstLine="851"/>
        <w:jc w:val="both"/>
        <w:rPr>
          <w:rFonts w:ascii="Cambria" w:eastAsia="Times New Roman" w:hAnsi="Cambria" w:cstheme="minorHAnsi"/>
          <w:bCs/>
          <w:sz w:val="24"/>
          <w:szCs w:val="24"/>
          <w:lang w:eastAsia="zh-CN"/>
        </w:rPr>
      </w:pPr>
      <w:r w:rsidRPr="006120BA">
        <w:rPr>
          <w:rFonts w:ascii="Cambria" w:eastAsia="Times New Roman" w:hAnsi="Cambria" w:cstheme="minorHAnsi"/>
          <w:b/>
          <w:bCs/>
          <w:color w:val="000000"/>
          <w:sz w:val="24"/>
          <w:szCs w:val="24"/>
          <w:lang w:eastAsia="zh-CN"/>
        </w:rPr>
        <w:t>a)</w:t>
      </w:r>
      <w:r w:rsidRPr="006120BA">
        <w:rPr>
          <w:rFonts w:ascii="Cambria" w:eastAsia="Times New Roman" w:hAnsi="Cambria" w:cstheme="minorHAnsi"/>
          <w:color w:val="000000"/>
          <w:sz w:val="24"/>
          <w:szCs w:val="24"/>
          <w:lang w:eastAsia="zh-CN"/>
        </w:rPr>
        <w:t xml:space="preserve"> prova de inexistência de débitos inadimplidos perante a Justiça do Trabalho, mediante a apresentação de certidão negativa, nos termos do Título VII-A da Consolidação das Leis do Trabalho, aprovada pelo Decreto-Lei nº 5.452, de 1º de maio de 1943</w:t>
      </w:r>
      <w:r w:rsidRPr="006120BA">
        <w:rPr>
          <w:rFonts w:ascii="Cambria" w:eastAsia="Times New Roman" w:hAnsi="Cambria" w:cstheme="minorHAnsi"/>
          <w:bCs/>
          <w:color w:val="000000"/>
          <w:sz w:val="24"/>
          <w:szCs w:val="24"/>
          <w:lang w:eastAsia="zh-CN"/>
        </w:rPr>
        <w:t>.</w:t>
      </w:r>
      <w:r w:rsidRPr="006120BA">
        <w:rPr>
          <w:rFonts w:ascii="Cambria" w:eastAsia="Times New Roman" w:hAnsi="Cambria" w:cstheme="minorHAnsi"/>
          <w:bCs/>
          <w:sz w:val="24"/>
          <w:szCs w:val="24"/>
          <w:lang w:eastAsia="zh-CN"/>
        </w:rPr>
        <w:t xml:space="preserve"> </w:t>
      </w:r>
    </w:p>
    <w:p w14:paraId="44703BD0" w14:textId="77777777" w:rsidR="00BB670D" w:rsidRPr="006120BA" w:rsidRDefault="00BB670D" w:rsidP="00E93667">
      <w:pPr>
        <w:tabs>
          <w:tab w:val="left" w:pos="-426"/>
          <w:tab w:val="left" w:pos="284"/>
        </w:tabs>
        <w:spacing w:after="0" w:line="360" w:lineRule="auto"/>
        <w:ind w:firstLine="851"/>
        <w:jc w:val="both"/>
        <w:rPr>
          <w:rFonts w:ascii="Cambria" w:eastAsia="Times New Roman" w:hAnsi="Cambria" w:cstheme="minorHAnsi"/>
          <w:bCs/>
          <w:sz w:val="24"/>
          <w:szCs w:val="24"/>
          <w:lang w:eastAsia="zh-CN"/>
        </w:rPr>
      </w:pPr>
    </w:p>
    <w:p w14:paraId="20B383FD" w14:textId="6FC159F2" w:rsidR="00BB670D" w:rsidRPr="006120BA" w:rsidRDefault="00781CAE" w:rsidP="00E93667">
      <w:pPr>
        <w:tabs>
          <w:tab w:val="left" w:pos="709"/>
        </w:tabs>
        <w:overflowPunct w:val="0"/>
        <w:adjustRightInd w:val="0"/>
        <w:spacing w:after="0" w:line="360" w:lineRule="auto"/>
        <w:ind w:firstLine="851"/>
        <w:jc w:val="both"/>
        <w:textAlignment w:val="baseline"/>
        <w:rPr>
          <w:rFonts w:ascii="Cambria" w:hAnsi="Cambria" w:cstheme="minorHAnsi"/>
          <w:b/>
          <w:sz w:val="24"/>
          <w:szCs w:val="24"/>
        </w:rPr>
      </w:pPr>
      <w:r w:rsidRPr="006120BA">
        <w:rPr>
          <w:rFonts w:ascii="Cambria" w:eastAsia="Times New Roman" w:hAnsi="Cambria" w:cstheme="minorHAnsi"/>
          <w:b/>
          <w:bCs/>
          <w:sz w:val="24"/>
          <w:szCs w:val="24"/>
          <w:lang w:eastAsia="zh-CN"/>
        </w:rPr>
        <w:t>8</w:t>
      </w:r>
      <w:r w:rsidR="00BB670D" w:rsidRPr="006120BA">
        <w:rPr>
          <w:rFonts w:ascii="Cambria" w:eastAsia="Times New Roman" w:hAnsi="Cambria" w:cstheme="minorHAnsi"/>
          <w:b/>
          <w:bCs/>
          <w:sz w:val="24"/>
          <w:szCs w:val="24"/>
          <w:lang w:eastAsia="zh-CN"/>
        </w:rPr>
        <w:t>.</w:t>
      </w:r>
      <w:r w:rsidR="00947413" w:rsidRPr="006120BA">
        <w:rPr>
          <w:rFonts w:ascii="Cambria" w:eastAsia="Times New Roman" w:hAnsi="Cambria" w:cstheme="minorHAnsi"/>
          <w:b/>
          <w:bCs/>
          <w:sz w:val="24"/>
          <w:szCs w:val="24"/>
          <w:lang w:eastAsia="zh-CN"/>
        </w:rPr>
        <w:t>4</w:t>
      </w:r>
      <w:r w:rsidR="00BB670D" w:rsidRPr="006120BA">
        <w:rPr>
          <w:rFonts w:ascii="Cambria" w:eastAsia="Times New Roman" w:hAnsi="Cambria" w:cstheme="minorHAnsi"/>
          <w:b/>
          <w:bCs/>
          <w:sz w:val="24"/>
          <w:szCs w:val="24"/>
          <w:lang w:eastAsia="zh-CN"/>
        </w:rPr>
        <w:t xml:space="preserve"> </w:t>
      </w:r>
      <w:r w:rsidR="00BB670D" w:rsidRPr="006120BA">
        <w:rPr>
          <w:rFonts w:ascii="Cambria" w:hAnsi="Cambria" w:cstheme="minorHAnsi"/>
          <w:b/>
          <w:sz w:val="24"/>
          <w:szCs w:val="24"/>
        </w:rPr>
        <w:t>DECLARAÇÃO, ASSINADA POR REPRESENTANTE LEGAL DA PROPONENTE, DE QUE:</w:t>
      </w:r>
    </w:p>
    <w:p w14:paraId="21DB4A31" w14:textId="4B43C283" w:rsidR="00BB670D" w:rsidRPr="006120BA" w:rsidRDefault="00BB670D" w:rsidP="00E93667">
      <w:pPr>
        <w:tabs>
          <w:tab w:val="left" w:pos="709"/>
        </w:tabs>
        <w:overflowPunct w:val="0"/>
        <w:adjustRightInd w:val="0"/>
        <w:spacing w:after="0" w:line="360" w:lineRule="auto"/>
        <w:jc w:val="both"/>
        <w:textAlignment w:val="baseline"/>
        <w:rPr>
          <w:rFonts w:ascii="Cambria" w:hAnsi="Cambria" w:cstheme="minorHAnsi"/>
          <w:bCs/>
          <w:sz w:val="24"/>
          <w:szCs w:val="24"/>
        </w:rPr>
      </w:pPr>
      <w:r w:rsidRPr="006120BA">
        <w:rPr>
          <w:rFonts w:ascii="Cambria" w:hAnsi="Cambria" w:cstheme="minorHAnsi"/>
          <w:b/>
          <w:sz w:val="24"/>
          <w:szCs w:val="24"/>
        </w:rPr>
        <w:t>a)</w:t>
      </w:r>
      <w:r w:rsidRPr="006120BA">
        <w:rPr>
          <w:rFonts w:ascii="Cambria" w:hAnsi="Cambria" w:cstheme="minorHAnsi"/>
          <w:bCs/>
          <w:sz w:val="24"/>
          <w:szCs w:val="24"/>
        </w:rPr>
        <w:t xml:space="preserve"> A empresa atende ao disposto no Art. 7°, inciso XXXIII da Constituição Federal (Lei 9.854 de 27/10/99)</w:t>
      </w:r>
      <w:r w:rsidR="00920746" w:rsidRPr="006120BA">
        <w:rPr>
          <w:rFonts w:ascii="Cambria" w:hAnsi="Cambria" w:cstheme="minorHAnsi"/>
          <w:bCs/>
          <w:sz w:val="24"/>
          <w:szCs w:val="24"/>
        </w:rPr>
        <w:t>.</w:t>
      </w:r>
    </w:p>
    <w:p w14:paraId="74BA0600" w14:textId="77777777" w:rsidR="00BB670D" w:rsidRPr="006120BA" w:rsidRDefault="00BB670D" w:rsidP="00E93667">
      <w:pPr>
        <w:tabs>
          <w:tab w:val="left" w:pos="709"/>
        </w:tabs>
        <w:overflowPunct w:val="0"/>
        <w:adjustRightInd w:val="0"/>
        <w:spacing w:after="0" w:line="360" w:lineRule="auto"/>
        <w:jc w:val="both"/>
        <w:textAlignment w:val="baseline"/>
        <w:rPr>
          <w:rFonts w:ascii="Cambria" w:hAnsi="Cambria" w:cstheme="minorHAnsi"/>
          <w:bCs/>
          <w:sz w:val="24"/>
          <w:szCs w:val="24"/>
        </w:rPr>
      </w:pPr>
      <w:r w:rsidRPr="006120BA">
        <w:rPr>
          <w:rFonts w:ascii="Cambria" w:hAnsi="Cambria" w:cstheme="minorHAnsi"/>
          <w:b/>
          <w:sz w:val="24"/>
          <w:szCs w:val="24"/>
        </w:rPr>
        <w:t>b)</w:t>
      </w:r>
      <w:r w:rsidRPr="006120BA">
        <w:rPr>
          <w:rFonts w:ascii="Cambria" w:hAnsi="Cambria" w:cstheme="minorHAnsi"/>
          <w:bCs/>
          <w:sz w:val="24"/>
          <w:szCs w:val="24"/>
        </w:rPr>
        <w:t xml:space="preserve"> Declaração na qualidade de licitante do procedimento licitatório, que não foi declarada inidônea para licitar ou contratar com o Poder Público, em qualquer de suas esferas.</w:t>
      </w:r>
    </w:p>
    <w:p w14:paraId="787FC2CB" w14:textId="77777777" w:rsidR="00D27928" w:rsidRPr="006120BA" w:rsidRDefault="00D27928" w:rsidP="00E93667">
      <w:pPr>
        <w:spacing w:after="0" w:line="360" w:lineRule="auto"/>
        <w:jc w:val="right"/>
        <w:rPr>
          <w:rFonts w:ascii="Cambria" w:hAnsi="Cambria" w:cstheme="minorHAnsi"/>
          <w:color w:val="000000"/>
          <w:sz w:val="24"/>
          <w:szCs w:val="24"/>
        </w:rPr>
      </w:pPr>
    </w:p>
    <w:p w14:paraId="3A640962" w14:textId="1B048894" w:rsidR="00617DE8" w:rsidRPr="006120BA" w:rsidRDefault="00BF2A9E" w:rsidP="00E93667">
      <w:pPr>
        <w:suppressAutoHyphens/>
        <w:autoSpaceDN w:val="0"/>
        <w:spacing w:after="0" w:line="360" w:lineRule="auto"/>
        <w:ind w:hanging="1"/>
        <w:jc w:val="both"/>
        <w:textAlignment w:val="baseline"/>
        <w:rPr>
          <w:rFonts w:ascii="Cambria" w:eastAsia="Arial Narrow" w:hAnsi="Cambria" w:cs="Calibri"/>
          <w:kern w:val="3"/>
          <w:sz w:val="24"/>
          <w:szCs w:val="24"/>
          <w:lang w:eastAsia="zh-CN" w:bidi="hi-IN"/>
        </w:rPr>
      </w:pPr>
      <w:r w:rsidRPr="006120BA">
        <w:rPr>
          <w:rFonts w:ascii="Cambria" w:eastAsia="Arial Narrow" w:hAnsi="Cambria" w:cs="Calibri"/>
          <w:kern w:val="3"/>
          <w:sz w:val="24"/>
          <w:szCs w:val="24"/>
          <w:lang w:eastAsia="zh-CN" w:bidi="hi-IN"/>
        </w:rPr>
        <w:t>SÃO JOSÉ DO HERVAL</w:t>
      </w:r>
      <w:r w:rsidR="00617DE8" w:rsidRPr="006120BA">
        <w:rPr>
          <w:rFonts w:ascii="Cambria" w:eastAsia="Arial Narrow" w:hAnsi="Cambria" w:cs="Calibri"/>
          <w:kern w:val="3"/>
          <w:sz w:val="24"/>
          <w:szCs w:val="24"/>
          <w:lang w:eastAsia="zh-CN" w:bidi="hi-IN"/>
        </w:rPr>
        <w:t>/RS,</w:t>
      </w:r>
      <w:r w:rsidR="00260C7A" w:rsidRPr="006120BA">
        <w:rPr>
          <w:rFonts w:ascii="Cambria" w:eastAsia="Arial Narrow" w:hAnsi="Cambria" w:cs="Calibri"/>
          <w:kern w:val="3"/>
          <w:sz w:val="24"/>
          <w:szCs w:val="24"/>
          <w:lang w:eastAsia="zh-CN" w:bidi="hi-IN"/>
        </w:rPr>
        <w:t xml:space="preserve"> </w:t>
      </w:r>
      <w:r w:rsidR="00C67294">
        <w:rPr>
          <w:rFonts w:ascii="Cambria" w:eastAsia="Arial Narrow" w:hAnsi="Cambria" w:cs="Calibri"/>
          <w:kern w:val="3"/>
          <w:sz w:val="24"/>
          <w:szCs w:val="24"/>
          <w:lang w:eastAsia="zh-CN" w:bidi="hi-IN"/>
        </w:rPr>
        <w:t>30 DE MARÇO</w:t>
      </w:r>
      <w:r w:rsidR="00A65EAD">
        <w:rPr>
          <w:rFonts w:ascii="Cambria" w:eastAsia="Arial Narrow" w:hAnsi="Cambria" w:cs="Calibri"/>
          <w:kern w:val="3"/>
          <w:sz w:val="24"/>
          <w:szCs w:val="24"/>
          <w:lang w:eastAsia="zh-CN" w:bidi="hi-IN"/>
        </w:rPr>
        <w:t xml:space="preserve"> DE 2026</w:t>
      </w:r>
      <w:r w:rsidR="00617DE8" w:rsidRPr="006120BA">
        <w:rPr>
          <w:rFonts w:ascii="Cambria" w:eastAsia="Arial Narrow" w:hAnsi="Cambria" w:cs="Calibri"/>
          <w:kern w:val="3"/>
          <w:sz w:val="24"/>
          <w:szCs w:val="24"/>
          <w:lang w:eastAsia="zh-CN" w:bidi="hi-IN"/>
        </w:rPr>
        <w:t>.</w:t>
      </w:r>
    </w:p>
    <w:p w14:paraId="43277D97" w14:textId="568130B2" w:rsidR="00BF2A9E" w:rsidRPr="006120BA" w:rsidRDefault="00986DF2" w:rsidP="00E93667">
      <w:pPr>
        <w:suppressAutoHyphens/>
        <w:autoSpaceDN w:val="0"/>
        <w:spacing w:after="0" w:line="360" w:lineRule="auto"/>
        <w:ind w:hanging="1"/>
        <w:jc w:val="center"/>
        <w:textAlignment w:val="baseline"/>
        <w:rPr>
          <w:rFonts w:ascii="Cambria" w:eastAsia="Arial Narrow" w:hAnsi="Cambria" w:cs="Calibri"/>
          <w:kern w:val="3"/>
          <w:sz w:val="24"/>
          <w:szCs w:val="24"/>
          <w:lang w:eastAsia="zh-CN" w:bidi="hi-IN"/>
        </w:rPr>
      </w:pPr>
      <w:r w:rsidRPr="006120BA">
        <w:rPr>
          <w:rFonts w:ascii="Cambria" w:eastAsia="Arial Narrow" w:hAnsi="Cambria" w:cs="Calibri"/>
          <w:kern w:val="3"/>
          <w:sz w:val="24"/>
          <w:szCs w:val="24"/>
          <w:lang w:eastAsia="zh-CN" w:bidi="hi-IN"/>
        </w:rPr>
        <w:t>__________________________________________________________</w:t>
      </w:r>
    </w:p>
    <w:p w14:paraId="64C74023" w14:textId="2380D6FC" w:rsidR="00362E2E" w:rsidRPr="006120BA" w:rsidRDefault="00A65EAD" w:rsidP="00E93667">
      <w:pPr>
        <w:suppressAutoHyphens/>
        <w:spacing w:after="0" w:line="360" w:lineRule="auto"/>
        <w:jc w:val="center"/>
        <w:rPr>
          <w:rFonts w:ascii="Cambria" w:hAnsi="Cambria" w:cstheme="minorHAnsi"/>
          <w:sz w:val="24"/>
          <w:szCs w:val="24"/>
        </w:rPr>
      </w:pPr>
      <w:r>
        <w:rPr>
          <w:rFonts w:ascii="Cambria" w:hAnsi="Cambria" w:cstheme="minorHAnsi"/>
          <w:sz w:val="24"/>
          <w:szCs w:val="24"/>
        </w:rPr>
        <w:t>RAQUEL PORTELA DE LIMA</w:t>
      </w:r>
    </w:p>
    <w:p w14:paraId="0DC46395" w14:textId="77777777" w:rsidR="00617DE8" w:rsidRPr="006120BA" w:rsidRDefault="00617DE8" w:rsidP="00E93667">
      <w:pPr>
        <w:pBdr>
          <w:top w:val="single" w:sz="4" w:space="1" w:color="auto"/>
          <w:left w:val="single" w:sz="4" w:space="4" w:color="auto"/>
          <w:bottom w:val="single" w:sz="4" w:space="1" w:color="auto"/>
          <w:right w:val="single" w:sz="4" w:space="4" w:color="auto"/>
        </w:pBdr>
        <w:spacing w:after="0" w:line="360" w:lineRule="auto"/>
        <w:ind w:left="426" w:right="5918" w:hanging="1"/>
        <w:rPr>
          <w:rFonts w:ascii="Cambria" w:eastAsia="Calibri" w:hAnsi="Cambria" w:cs="Calibri"/>
          <w:bCs/>
          <w:color w:val="C00000"/>
          <w:sz w:val="24"/>
          <w:szCs w:val="24"/>
        </w:rPr>
      </w:pPr>
      <w:r w:rsidRPr="006120BA">
        <w:rPr>
          <w:rFonts w:ascii="Cambria" w:hAnsi="Cambria"/>
          <w:noProof/>
          <w:sz w:val="24"/>
          <w:szCs w:val="24"/>
        </w:rPr>
        <mc:AlternateContent>
          <mc:Choice Requires="wps">
            <w:drawing>
              <wp:anchor distT="0" distB="0" distL="114300" distR="114300" simplePos="0" relativeHeight="251659264" behindDoc="0" locked="0" layoutInCell="1" allowOverlap="1" wp14:anchorId="256B00DC" wp14:editId="150CBC8F">
                <wp:simplePos x="0" y="0"/>
                <wp:positionH relativeFrom="column">
                  <wp:posOffset>316865</wp:posOffset>
                </wp:positionH>
                <wp:positionV relativeFrom="paragraph">
                  <wp:posOffset>34290</wp:posOffset>
                </wp:positionV>
                <wp:extent cx="154940" cy="146685"/>
                <wp:effectExtent l="0" t="0" r="0" b="5715"/>
                <wp:wrapNone/>
                <wp:docPr id="80498987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466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DE2C1" id="Retângulo 2" o:spid="_x0000_s1026" style="position:absolute;margin-left:24.95pt;margin-top:2.7pt;width:12.2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uDJVwIAALYEAAAOAAAAZHJzL2Uyb0RvYy54bWysVFFv2jAQfp+0/2D5fQ0gYCVqqBBVp0mo&#10;RYKpz4djk2iOz7MNgf36nZ1Au25P0/Jg3fnOn+8+f5e7+1Oj2VE6X6Mp+PBmwJk0Asva7Av+bfv4&#10;6ZYzH8CUoNHIgp+l5/fzjx/uWpvLEVaoS+kYgRift7bgVQg2zzIvKtmAv0ErDQUVugYCuW6flQ5a&#10;Qm90NhoMplmLrrQOhfSedh+6IJ8nfKWkCM9KeRmYLjjVFtLq0rqLaza/g3zvwFa16MuAf6iigdrQ&#10;pVeoBwjADq7+A6qphUOPKtwIbDJUqhYy9UDdDAfvutlUYGXqhcjx9kqT/3+w4um4sWsXS/d2heK7&#10;J0ay1vr8GomO73NOyjUxlwpnp8Ti+cqiPAUmaHM4Gc/GxLWg0HA8nd5OIssZ5JfD1vnwRWLDolFw&#10;R4+UuIPjyocu9ZIS7zL4WGudHkob1hZ8NhlNCB5ILkpDILOxZcG92XMGek86FMElRI+6LuPp1N/Z&#10;L7VjRyApkIJKbLdUMmcafKAA9ZG+vtjfjsZyHsBX3eEU6tO0idAyKa2v/pWvaO2wPK8dc9hJz1vx&#10;WBPaii5dgyOtEVM0P+GZFqWR2sPe4qxC9/Nv+zGfJEBRzlrSLvX+4wBOUi9fDYljNhzHBwjJGU8+&#10;j8hxbyO7txFzaJZInAxpUq1IZswP+mIqh80Ljdki3kohMILu7ljunWXoZooGVcjFIqWRwC2EldlY&#10;EcEjT5HH7ekFnO3fPtALPOFF55C/k0CX24lgcQio6qSPV157rdJwJIX1gxyn762fsl5/N/NfAAAA&#10;//8DAFBLAwQUAAYACAAAACEA20R4HeIAAAALAQAADwAAAGRycy9kb3ducmV2LnhtbExPTUvDQBC9&#10;C/6HZQQv0m6MaU3TTIofWBFEsBXPm+w0CWZnQ3bbxH/vetLLwON9zHv5ZjKdONHgWssI1/MIBHFl&#10;dcs1wsf+aZaCcF6xVp1lQvgmB5vi/CxXmbYjv9Np52sRQthlCqHxvs+kdFVDRrm57YkDd7CDUT7A&#10;oZZ6UGMIN52Mo2gpjWo5fGhUTw8NVV+7o0EY03val+MUvx0m8/ryecX9NnpGvLyYHtfh3K1BeJr8&#10;nwN+N4T+UIRipT2ydqJDSFaroERYJCACfZvcgCgR4nQBssjl/w3FDwAAAP//AwBQSwECLQAUAAYA&#10;CAAAACEAtoM4kv4AAADhAQAAEwAAAAAAAAAAAAAAAAAAAAAAW0NvbnRlbnRfVHlwZXNdLnhtbFBL&#10;AQItABQABgAIAAAAIQA4/SH/1gAAAJQBAAALAAAAAAAAAAAAAAAAAC8BAABfcmVscy8ucmVsc1BL&#10;AQItABQABgAIAAAAIQB09uDJVwIAALYEAAAOAAAAAAAAAAAAAAAAAC4CAABkcnMvZTJvRG9jLnht&#10;bFBLAQItABQABgAIAAAAIQDbRHgd4gAAAAsBAAAPAAAAAAAAAAAAAAAAALEEAABkcnMvZG93bnJl&#10;di54bWxQSwUGAAAAAAQABADzAAAAwAUAAAAA&#10;" filled="f" strokecolor="windowText">
                <v:path arrowok="t"/>
              </v:rect>
            </w:pict>
          </mc:Fallback>
        </mc:AlternateContent>
      </w:r>
      <w:r w:rsidRPr="006120BA">
        <w:rPr>
          <w:rFonts w:ascii="Cambria" w:eastAsia="Calibri" w:hAnsi="Cambria" w:cs="Calibri"/>
          <w:bCs/>
          <w:sz w:val="24"/>
          <w:szCs w:val="24"/>
        </w:rPr>
        <w:t xml:space="preserve">        Defiro</w:t>
      </w:r>
    </w:p>
    <w:p w14:paraId="422D0726" w14:textId="77777777" w:rsidR="00617DE8" w:rsidRPr="006120BA" w:rsidRDefault="00617DE8" w:rsidP="00E93667">
      <w:pPr>
        <w:pBdr>
          <w:top w:val="single" w:sz="4" w:space="1" w:color="auto"/>
          <w:left w:val="single" w:sz="4" w:space="4" w:color="auto"/>
          <w:bottom w:val="single" w:sz="4" w:space="1" w:color="auto"/>
          <w:right w:val="single" w:sz="4" w:space="4" w:color="auto"/>
        </w:pBdr>
        <w:spacing w:after="0" w:line="360" w:lineRule="auto"/>
        <w:ind w:left="426" w:right="5918" w:hanging="1"/>
        <w:rPr>
          <w:rFonts w:ascii="Cambria" w:eastAsia="Calibri" w:hAnsi="Cambria" w:cs="Calibri"/>
          <w:bCs/>
          <w:sz w:val="24"/>
          <w:szCs w:val="24"/>
        </w:rPr>
      </w:pPr>
      <w:r w:rsidRPr="006120BA">
        <w:rPr>
          <w:rFonts w:ascii="Cambria" w:hAnsi="Cambria"/>
          <w:noProof/>
          <w:sz w:val="24"/>
          <w:szCs w:val="24"/>
        </w:rPr>
        <mc:AlternateContent>
          <mc:Choice Requires="wps">
            <w:drawing>
              <wp:anchor distT="0" distB="0" distL="114300" distR="114300" simplePos="0" relativeHeight="251660288" behindDoc="0" locked="0" layoutInCell="1" allowOverlap="1" wp14:anchorId="24AA7C1D" wp14:editId="3B6826EC">
                <wp:simplePos x="0" y="0"/>
                <wp:positionH relativeFrom="column">
                  <wp:posOffset>310515</wp:posOffset>
                </wp:positionH>
                <wp:positionV relativeFrom="paragraph">
                  <wp:posOffset>10795</wp:posOffset>
                </wp:positionV>
                <wp:extent cx="154940" cy="146685"/>
                <wp:effectExtent l="0" t="0" r="0" b="5715"/>
                <wp:wrapNone/>
                <wp:docPr id="1729835576"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466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6B9A1" id="Retângulo 1" o:spid="_x0000_s1026" style="position:absolute;margin-left:24.45pt;margin-top:.85pt;width:12.2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uDJVwIAALYEAAAOAAAAZHJzL2Uyb0RvYy54bWysVFFv2jAQfp+0/2D5fQ0gYCVqqBBVp0mo&#10;RYKpz4djk2iOz7MNgf36nZ1Au25P0/Jg3fnOn+8+f5e7+1Oj2VE6X6Mp+PBmwJk0Asva7Av+bfv4&#10;6ZYzH8CUoNHIgp+l5/fzjx/uWpvLEVaoS+kYgRift7bgVQg2zzIvKtmAv0ErDQUVugYCuW6flQ5a&#10;Qm90NhoMplmLrrQOhfSedh+6IJ8nfKWkCM9KeRmYLjjVFtLq0rqLaza/g3zvwFa16MuAf6iigdrQ&#10;pVeoBwjADq7+A6qphUOPKtwIbDJUqhYy9UDdDAfvutlUYGXqhcjx9kqT/3+w4um4sWsXS/d2heK7&#10;J0ay1vr8GomO73NOyjUxlwpnp8Ti+cqiPAUmaHM4Gc/GxLWg0HA8nd5OIssZ5JfD1vnwRWLDolFw&#10;R4+UuIPjyocu9ZIS7zL4WGudHkob1hZ8NhlNCB5ILkpDILOxZcG92XMGek86FMElRI+6LuPp1N/Z&#10;L7VjRyApkIJKbLdUMmcafKAA9ZG+vtjfjsZyHsBX3eEU6tO0idAyKa2v/pWvaO2wPK8dc9hJz1vx&#10;WBPaii5dgyOtEVM0P+GZFqWR2sPe4qxC9/Nv+zGfJEBRzlrSLvX+4wBOUi9fDYljNhzHBwjJGU8+&#10;j8hxbyO7txFzaJZInAxpUq1IZswP+mIqh80Ljdki3kohMILu7ljunWXoZooGVcjFIqWRwC2EldlY&#10;EcEjT5HH7ekFnO3fPtALPOFF55C/k0CX24lgcQio6qSPV157rdJwJIX1gxyn762fsl5/N/NfAAAA&#10;//8DAFBLAwQUAAYACAAAACEAKYr8CeEAAAALAQAADwAAAGRycy9kb3ducmV2LnhtbExP20rEMBB9&#10;F/yHMIIv4qZ2F7d2my5eUBFE2As+p81sW2wmpclu4987PunLwMw5cy7FOtpenHD0nSMFN7MEBFLt&#10;TEeNgv3u+ToD4YMmo3tHqOAbPazL87NC58ZNtMHTNjSCRcjnWkEbwpBL6esWrfYzNyAxdnCj1YHX&#10;sZFm1BOL216mSXIrre6IHVo94GOL9df2aBVM2QPuqimmH4do398+r2h4SV6VuryITyse9ysQAWP4&#10;+4DfDpwfSg5WuSMZL3oFi+yOmXxfgmB4OZ+DqBSkiwxkWcj/HcofAAAA//8DAFBLAQItABQABgAI&#10;AAAAIQC2gziS/gAAAOEBAAATAAAAAAAAAAAAAAAAAAAAAABbQ29udGVudF9UeXBlc10ueG1sUEsB&#10;Ai0AFAAGAAgAAAAhADj9If/WAAAAlAEAAAsAAAAAAAAAAAAAAAAALwEAAF9yZWxzLy5yZWxzUEsB&#10;Ai0AFAAGAAgAAAAhAHT24MlXAgAAtgQAAA4AAAAAAAAAAAAAAAAALgIAAGRycy9lMm9Eb2MueG1s&#10;UEsBAi0AFAAGAAgAAAAhACmK/AnhAAAACwEAAA8AAAAAAAAAAAAAAAAAsQQAAGRycy9kb3ducmV2&#10;LnhtbFBLBQYAAAAABAAEAPMAAAC/BQAAAAA=&#10;" filled="f" strokecolor="windowText">
                <v:path arrowok="t"/>
              </v:rect>
            </w:pict>
          </mc:Fallback>
        </mc:AlternateContent>
      </w:r>
      <w:r w:rsidRPr="006120BA">
        <w:rPr>
          <w:rFonts w:ascii="Cambria" w:eastAsia="Calibri" w:hAnsi="Cambria" w:cs="Calibri"/>
          <w:bCs/>
          <w:sz w:val="24"/>
          <w:szCs w:val="24"/>
        </w:rPr>
        <w:t xml:space="preserve">        Indefiro. Motivar:__________</w:t>
      </w:r>
    </w:p>
    <w:p w14:paraId="5E00704E" w14:textId="7182E0A8" w:rsidR="00617DE8" w:rsidRDefault="00617DE8" w:rsidP="00E93667">
      <w:pPr>
        <w:pBdr>
          <w:top w:val="single" w:sz="4" w:space="1" w:color="auto"/>
          <w:left w:val="single" w:sz="4" w:space="4" w:color="auto"/>
          <w:bottom w:val="single" w:sz="4" w:space="1" w:color="auto"/>
          <w:right w:val="single" w:sz="4" w:space="4" w:color="auto"/>
        </w:pBdr>
        <w:spacing w:after="0" w:line="360" w:lineRule="auto"/>
        <w:ind w:left="426" w:right="5918" w:hanging="1"/>
        <w:rPr>
          <w:rFonts w:ascii="Cambria" w:eastAsia="Calibri" w:hAnsi="Cambria" w:cs="Calibri"/>
          <w:bCs/>
          <w:sz w:val="24"/>
          <w:szCs w:val="24"/>
        </w:rPr>
      </w:pPr>
      <w:r w:rsidRPr="006120BA">
        <w:rPr>
          <w:rFonts w:ascii="Cambria" w:eastAsia="Calibri" w:hAnsi="Cambria" w:cs="Calibri"/>
          <w:bCs/>
          <w:sz w:val="24"/>
          <w:szCs w:val="24"/>
        </w:rPr>
        <w:t>_________________________</w:t>
      </w:r>
    </w:p>
    <w:p w14:paraId="01904AE0" w14:textId="77777777" w:rsidR="00AD4BD5" w:rsidRPr="006120BA" w:rsidRDefault="00AD4BD5" w:rsidP="00E93667">
      <w:pPr>
        <w:pBdr>
          <w:top w:val="single" w:sz="4" w:space="1" w:color="auto"/>
          <w:left w:val="single" w:sz="4" w:space="4" w:color="auto"/>
          <w:bottom w:val="single" w:sz="4" w:space="1" w:color="auto"/>
          <w:right w:val="single" w:sz="4" w:space="4" w:color="auto"/>
        </w:pBdr>
        <w:spacing w:after="0" w:line="360" w:lineRule="auto"/>
        <w:ind w:left="426" w:right="5918" w:hanging="1"/>
        <w:rPr>
          <w:rFonts w:ascii="Cambria" w:eastAsia="Calibri" w:hAnsi="Cambria" w:cs="Calibri"/>
          <w:bCs/>
          <w:sz w:val="24"/>
          <w:szCs w:val="24"/>
        </w:rPr>
      </w:pPr>
    </w:p>
    <w:p w14:paraId="20CE7A84" w14:textId="23B534F3" w:rsidR="00BF2A9E" w:rsidRPr="006120BA" w:rsidRDefault="00BF2A9E" w:rsidP="00E93667">
      <w:pPr>
        <w:pBdr>
          <w:top w:val="single" w:sz="4" w:space="1" w:color="auto"/>
          <w:left w:val="single" w:sz="4" w:space="4" w:color="auto"/>
          <w:bottom w:val="single" w:sz="4" w:space="1" w:color="auto"/>
          <w:right w:val="single" w:sz="4" w:space="4" w:color="auto"/>
        </w:pBdr>
        <w:spacing w:after="0" w:line="240" w:lineRule="auto"/>
        <w:ind w:left="425" w:right="5919"/>
        <w:jc w:val="center"/>
        <w:rPr>
          <w:rFonts w:ascii="Cambria" w:eastAsia="Calibri" w:hAnsi="Cambria" w:cs="Calibri"/>
          <w:bCs/>
          <w:sz w:val="24"/>
          <w:szCs w:val="24"/>
        </w:rPr>
      </w:pPr>
      <w:r w:rsidRPr="006120BA">
        <w:rPr>
          <w:rFonts w:ascii="Cambria" w:eastAsia="Calibri" w:hAnsi="Cambria" w:cs="Calibri"/>
          <w:bCs/>
          <w:sz w:val="24"/>
          <w:szCs w:val="24"/>
        </w:rPr>
        <w:t>JOVANI BOZETTI</w:t>
      </w:r>
    </w:p>
    <w:p w14:paraId="51E149D6" w14:textId="77777777" w:rsidR="00617DE8" w:rsidRPr="006120BA" w:rsidRDefault="00617DE8" w:rsidP="00E93667">
      <w:pPr>
        <w:pBdr>
          <w:top w:val="single" w:sz="4" w:space="1" w:color="auto"/>
          <w:left w:val="single" w:sz="4" w:space="4" w:color="auto"/>
          <w:bottom w:val="single" w:sz="4" w:space="1" w:color="auto"/>
          <w:right w:val="single" w:sz="4" w:space="4" w:color="auto"/>
        </w:pBdr>
        <w:spacing w:after="0" w:line="240" w:lineRule="auto"/>
        <w:ind w:left="425" w:right="5919"/>
        <w:jc w:val="center"/>
        <w:rPr>
          <w:rFonts w:ascii="Cambria" w:eastAsia="Calibri" w:hAnsi="Cambria" w:cs="Calibri"/>
          <w:sz w:val="24"/>
          <w:szCs w:val="24"/>
        </w:rPr>
      </w:pPr>
      <w:r w:rsidRPr="006120BA">
        <w:rPr>
          <w:rFonts w:ascii="Cambria" w:eastAsia="Calibri" w:hAnsi="Cambria" w:cs="Calibri"/>
          <w:sz w:val="24"/>
          <w:szCs w:val="24"/>
        </w:rPr>
        <w:t>PREFEITO MUNICIPAL</w:t>
      </w:r>
    </w:p>
    <w:p w14:paraId="66E52147" w14:textId="79BD12FC" w:rsidR="00A5460F" w:rsidRPr="006120BA" w:rsidRDefault="00A5460F" w:rsidP="00E93667">
      <w:pPr>
        <w:spacing w:after="0" w:line="360" w:lineRule="auto"/>
        <w:rPr>
          <w:rFonts w:ascii="Cambria" w:hAnsi="Cambria" w:cstheme="minorHAnsi"/>
          <w:b/>
          <w:sz w:val="24"/>
          <w:szCs w:val="24"/>
        </w:rPr>
      </w:pPr>
    </w:p>
    <w:sectPr w:rsidR="00A5460F" w:rsidRPr="006120BA" w:rsidSect="00632F9C">
      <w:headerReference w:type="default" r:id="rId7"/>
      <w:pgSz w:w="11906" w:h="16838"/>
      <w:pgMar w:top="2127" w:right="1080" w:bottom="1440"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BB097" w14:textId="77777777" w:rsidR="00B91551" w:rsidRDefault="00B91551" w:rsidP="00D46293">
      <w:pPr>
        <w:spacing w:after="0" w:line="240" w:lineRule="auto"/>
      </w:pPr>
      <w:r>
        <w:separator/>
      </w:r>
    </w:p>
  </w:endnote>
  <w:endnote w:type="continuationSeparator" w:id="0">
    <w:p w14:paraId="32B311FB" w14:textId="77777777" w:rsidR="00B91551" w:rsidRDefault="00B91551" w:rsidP="00D4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CB93" w14:textId="77777777" w:rsidR="00B91551" w:rsidRDefault="00B91551" w:rsidP="00D46293">
      <w:pPr>
        <w:spacing w:after="0" w:line="240" w:lineRule="auto"/>
      </w:pPr>
      <w:r>
        <w:separator/>
      </w:r>
    </w:p>
  </w:footnote>
  <w:footnote w:type="continuationSeparator" w:id="0">
    <w:p w14:paraId="77339259" w14:textId="77777777" w:rsidR="00B91551" w:rsidRDefault="00B91551" w:rsidP="00D46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5F93" w14:textId="77777777" w:rsidR="00311A98" w:rsidRDefault="00311A98">
    <w:pPr>
      <w:pStyle w:val="Cabealho"/>
    </w:pPr>
  </w:p>
  <w:p w14:paraId="5123FDBA" w14:textId="77777777" w:rsidR="00311A98" w:rsidRDefault="00311A98">
    <w:pPr>
      <w:pStyle w:val="Cabealho"/>
    </w:pPr>
  </w:p>
  <w:p w14:paraId="10E0CB5E" w14:textId="77777777" w:rsidR="00311A98" w:rsidRDefault="00311A98">
    <w:pPr>
      <w:pStyle w:val="Cabealho"/>
    </w:pPr>
  </w:p>
  <w:p w14:paraId="1B251C01" w14:textId="77777777" w:rsidR="00311A98" w:rsidRDefault="00311A98">
    <w:pPr>
      <w:pStyle w:val="Cabealho"/>
    </w:pPr>
  </w:p>
  <w:p w14:paraId="72248C08" w14:textId="77777777" w:rsidR="00311A98" w:rsidRDefault="00311A98">
    <w:pPr>
      <w:pStyle w:val="Cabealho"/>
    </w:pPr>
  </w:p>
  <w:p w14:paraId="175E07FE" w14:textId="77777777" w:rsidR="00311A98" w:rsidRDefault="00311A98">
    <w:pPr>
      <w:pStyle w:val="Cabealho"/>
    </w:pPr>
  </w:p>
  <w:p w14:paraId="04905626" w14:textId="2FF5DCA1" w:rsidR="00311A98" w:rsidRDefault="00311A98" w:rsidP="00311A98">
    <w:pPr>
      <w:pStyle w:val="Cabealho"/>
      <w:jc w:val="right"/>
    </w:pPr>
    <w:r>
      <w:t xml:space="preserve">DISPENSA DE LICITAÇÃO EMERGENCIAL Nº </w:t>
    </w:r>
    <w:r w:rsidR="00DB5C87">
      <w:t>29</w:t>
    </w:r>
    <w:r w:rsidR="00A65EAD">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6F80"/>
    <w:multiLevelType w:val="hybridMultilevel"/>
    <w:tmpl w:val="C46CEE4A"/>
    <w:lvl w:ilvl="0" w:tplc="4D424544">
      <w:start w:val="1"/>
      <w:numFmt w:val="lowerLetter"/>
      <w:lvlText w:val="%1)"/>
      <w:lvlJc w:val="left"/>
      <w:pPr>
        <w:ind w:left="360" w:hanging="360"/>
      </w:pPr>
      <w:rPr>
        <w:rFonts w:hint="default"/>
        <w:b/>
        <w:bCs/>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205E5DAB"/>
    <w:multiLevelType w:val="multilevel"/>
    <w:tmpl w:val="69FA13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2" w15:restartNumberingAfterBreak="0">
    <w:nsid w:val="24C96BB8"/>
    <w:multiLevelType w:val="hybridMultilevel"/>
    <w:tmpl w:val="EA0EBC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D067602"/>
    <w:multiLevelType w:val="multilevel"/>
    <w:tmpl w:val="DCDCA110"/>
    <w:lvl w:ilvl="0">
      <w:start w:val="1"/>
      <w:numFmt w:val="decimal"/>
      <w:lvlText w:val="%1."/>
      <w:lvlJc w:val="left"/>
      <w:pPr>
        <w:ind w:left="360" w:hanging="360"/>
      </w:pPr>
      <w:rPr>
        <w:b/>
        <w:color w:val="auto"/>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4F5B5B"/>
    <w:multiLevelType w:val="hybridMultilevel"/>
    <w:tmpl w:val="943AEF6A"/>
    <w:lvl w:ilvl="0" w:tplc="04160017">
      <w:start w:val="1"/>
      <w:numFmt w:val="lowerLetter"/>
      <w:lvlText w:val="%1)"/>
      <w:lvlJc w:val="left"/>
      <w:pPr>
        <w:ind w:left="1068" w:hanging="360"/>
      </w:pPr>
      <w:rPr>
        <w:rFonts w:hint="default"/>
      </w:rPr>
    </w:lvl>
    <w:lvl w:ilvl="1" w:tplc="37BC9566">
      <w:start w:val="1"/>
      <w:numFmt w:val="bullet"/>
      <w:lvlText w:val=""/>
      <w:lvlJc w:val="left"/>
      <w:pPr>
        <w:ind w:left="1440" w:hanging="360"/>
      </w:pPr>
      <w:rPr>
        <w:rFonts w:ascii="Symbol" w:hAnsi="Symbol"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66FB103"/>
    <w:multiLevelType w:val="multilevel"/>
    <w:tmpl w:val="C94881F8"/>
    <w:lvl w:ilvl="0">
      <w:start w:val="1"/>
      <w:numFmt w:val="decimal"/>
      <w:lvlText w:val="%1."/>
      <w:lvlJc w:val="left"/>
      <w:pPr>
        <w:tabs>
          <w:tab w:val="left" w:pos="425"/>
        </w:tabs>
        <w:ind w:left="425" w:hanging="425"/>
      </w:pPr>
      <w:rPr>
        <w:rFonts w:hint="default"/>
      </w:rPr>
    </w:lvl>
    <w:lvl w:ilvl="1">
      <w:start w:val="1"/>
      <w:numFmt w:val="decimal"/>
      <w:isLgl/>
      <w:lvlText w:val="%1.%2."/>
      <w:lvlJc w:val="left"/>
      <w:pPr>
        <w:ind w:left="1145" w:hanging="720"/>
      </w:pPr>
      <w:rPr>
        <w:rFonts w:eastAsia="LiberationSerif" w:hint="default"/>
        <w:sz w:val="24"/>
        <w:szCs w:val="24"/>
      </w:rPr>
    </w:lvl>
    <w:lvl w:ilvl="2">
      <w:start w:val="1"/>
      <w:numFmt w:val="decimal"/>
      <w:isLgl/>
      <w:lvlText w:val="%1.%2.%3."/>
      <w:lvlJc w:val="left"/>
      <w:pPr>
        <w:ind w:left="1570" w:hanging="720"/>
      </w:pPr>
      <w:rPr>
        <w:rFonts w:eastAsia="LiberationSerif" w:hint="default"/>
        <w:sz w:val="20"/>
      </w:rPr>
    </w:lvl>
    <w:lvl w:ilvl="3">
      <w:start w:val="1"/>
      <w:numFmt w:val="decimal"/>
      <w:isLgl/>
      <w:lvlText w:val="%1.%2.%3.%4."/>
      <w:lvlJc w:val="left"/>
      <w:pPr>
        <w:ind w:left="2355" w:hanging="1080"/>
      </w:pPr>
      <w:rPr>
        <w:rFonts w:eastAsia="LiberationSerif" w:hint="default"/>
        <w:sz w:val="20"/>
      </w:rPr>
    </w:lvl>
    <w:lvl w:ilvl="4">
      <w:start w:val="1"/>
      <w:numFmt w:val="decimal"/>
      <w:isLgl/>
      <w:lvlText w:val="%1.%2.%3.%4.%5."/>
      <w:lvlJc w:val="left"/>
      <w:pPr>
        <w:ind w:left="3140" w:hanging="1440"/>
      </w:pPr>
      <w:rPr>
        <w:rFonts w:eastAsia="LiberationSerif" w:hint="default"/>
        <w:sz w:val="20"/>
      </w:rPr>
    </w:lvl>
    <w:lvl w:ilvl="5">
      <w:start w:val="1"/>
      <w:numFmt w:val="decimal"/>
      <w:isLgl/>
      <w:lvlText w:val="%1.%2.%3.%4.%5.%6."/>
      <w:lvlJc w:val="left"/>
      <w:pPr>
        <w:ind w:left="3565" w:hanging="1440"/>
      </w:pPr>
      <w:rPr>
        <w:rFonts w:eastAsia="LiberationSerif" w:hint="default"/>
        <w:sz w:val="20"/>
      </w:rPr>
    </w:lvl>
    <w:lvl w:ilvl="6">
      <w:start w:val="1"/>
      <w:numFmt w:val="decimal"/>
      <w:isLgl/>
      <w:lvlText w:val="%1.%2.%3.%4.%5.%6.%7."/>
      <w:lvlJc w:val="left"/>
      <w:pPr>
        <w:ind w:left="4350" w:hanging="1800"/>
      </w:pPr>
      <w:rPr>
        <w:rFonts w:eastAsia="LiberationSerif" w:hint="default"/>
        <w:sz w:val="20"/>
      </w:rPr>
    </w:lvl>
    <w:lvl w:ilvl="7">
      <w:start w:val="1"/>
      <w:numFmt w:val="decimal"/>
      <w:isLgl/>
      <w:lvlText w:val="%1.%2.%3.%4.%5.%6.%7.%8."/>
      <w:lvlJc w:val="left"/>
      <w:pPr>
        <w:ind w:left="4775" w:hanging="1800"/>
      </w:pPr>
      <w:rPr>
        <w:rFonts w:eastAsia="LiberationSerif" w:hint="default"/>
        <w:sz w:val="20"/>
      </w:rPr>
    </w:lvl>
    <w:lvl w:ilvl="8">
      <w:start w:val="1"/>
      <w:numFmt w:val="decimal"/>
      <w:isLgl/>
      <w:lvlText w:val="%1.%2.%3.%4.%5.%6.%7.%8.%9."/>
      <w:lvlJc w:val="left"/>
      <w:pPr>
        <w:ind w:left="5560" w:hanging="2160"/>
      </w:pPr>
      <w:rPr>
        <w:rFonts w:eastAsia="LiberationSerif" w:hint="default"/>
        <w:sz w:val="20"/>
      </w:rPr>
    </w:lvl>
  </w:abstractNum>
  <w:abstractNum w:abstractNumId="6" w15:restartNumberingAfterBreak="0">
    <w:nsid w:val="56316DD6"/>
    <w:multiLevelType w:val="hybridMultilevel"/>
    <w:tmpl w:val="BBAC2E62"/>
    <w:lvl w:ilvl="0" w:tplc="E2A20E6C">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7" w15:restartNumberingAfterBreak="0">
    <w:nsid w:val="7B51132B"/>
    <w:multiLevelType w:val="multilevel"/>
    <w:tmpl w:val="CB6EF8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80297005">
    <w:abstractNumId w:val="2"/>
  </w:num>
  <w:num w:numId="2" w16cid:durableId="839740268">
    <w:abstractNumId w:val="5"/>
  </w:num>
  <w:num w:numId="3" w16cid:durableId="1243561221">
    <w:abstractNumId w:val="6"/>
  </w:num>
  <w:num w:numId="4" w16cid:durableId="1724328325">
    <w:abstractNumId w:val="3"/>
  </w:num>
  <w:num w:numId="5" w16cid:durableId="503205645">
    <w:abstractNumId w:val="0"/>
  </w:num>
  <w:num w:numId="6" w16cid:durableId="1708600473">
    <w:abstractNumId w:val="4"/>
  </w:num>
  <w:num w:numId="7" w16cid:durableId="157157316">
    <w:abstractNumId w:val="1"/>
  </w:num>
  <w:num w:numId="8" w16cid:durableId="2120828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F14"/>
    <w:rsid w:val="00003F40"/>
    <w:rsid w:val="000161DB"/>
    <w:rsid w:val="000355EE"/>
    <w:rsid w:val="0008530B"/>
    <w:rsid w:val="000A51F5"/>
    <w:rsid w:val="000A6848"/>
    <w:rsid w:val="000F3E91"/>
    <w:rsid w:val="00100E65"/>
    <w:rsid w:val="0010375A"/>
    <w:rsid w:val="00106786"/>
    <w:rsid w:val="00123F9A"/>
    <w:rsid w:val="00126C33"/>
    <w:rsid w:val="00132429"/>
    <w:rsid w:val="00133DCB"/>
    <w:rsid w:val="00150914"/>
    <w:rsid w:val="00177EA6"/>
    <w:rsid w:val="00182822"/>
    <w:rsid w:val="001959DA"/>
    <w:rsid w:val="001A4F14"/>
    <w:rsid w:val="001A6B65"/>
    <w:rsid w:val="001A6D1C"/>
    <w:rsid w:val="001C508C"/>
    <w:rsid w:val="001E4EEF"/>
    <w:rsid w:val="001F0466"/>
    <w:rsid w:val="00232AAD"/>
    <w:rsid w:val="00245536"/>
    <w:rsid w:val="00260C7A"/>
    <w:rsid w:val="00264B51"/>
    <w:rsid w:val="00264CCB"/>
    <w:rsid w:val="00276948"/>
    <w:rsid w:val="00285884"/>
    <w:rsid w:val="002A1E9F"/>
    <w:rsid w:val="002D0435"/>
    <w:rsid w:val="002F1034"/>
    <w:rsid w:val="00311A98"/>
    <w:rsid w:val="003176D9"/>
    <w:rsid w:val="0032639A"/>
    <w:rsid w:val="00326644"/>
    <w:rsid w:val="0033118A"/>
    <w:rsid w:val="00335BF7"/>
    <w:rsid w:val="00337EEB"/>
    <w:rsid w:val="00362E2E"/>
    <w:rsid w:val="00371532"/>
    <w:rsid w:val="003A337C"/>
    <w:rsid w:val="003A4661"/>
    <w:rsid w:val="003A784F"/>
    <w:rsid w:val="003D59B6"/>
    <w:rsid w:val="003E0E1B"/>
    <w:rsid w:val="003F0D88"/>
    <w:rsid w:val="003F5CC3"/>
    <w:rsid w:val="0040323B"/>
    <w:rsid w:val="0044779D"/>
    <w:rsid w:val="00465BE4"/>
    <w:rsid w:val="004B0FD6"/>
    <w:rsid w:val="004B27BA"/>
    <w:rsid w:val="004B6A61"/>
    <w:rsid w:val="005057DA"/>
    <w:rsid w:val="005250B5"/>
    <w:rsid w:val="0054126A"/>
    <w:rsid w:val="00547168"/>
    <w:rsid w:val="005B0FFE"/>
    <w:rsid w:val="005C2DFB"/>
    <w:rsid w:val="005D093F"/>
    <w:rsid w:val="005E79D3"/>
    <w:rsid w:val="00607317"/>
    <w:rsid w:val="006120BA"/>
    <w:rsid w:val="00617DE8"/>
    <w:rsid w:val="00632F9C"/>
    <w:rsid w:val="006B51C0"/>
    <w:rsid w:val="006F34BF"/>
    <w:rsid w:val="006F5797"/>
    <w:rsid w:val="007249AB"/>
    <w:rsid w:val="00727AD4"/>
    <w:rsid w:val="00756120"/>
    <w:rsid w:val="0077071D"/>
    <w:rsid w:val="00781CAE"/>
    <w:rsid w:val="007944E6"/>
    <w:rsid w:val="007D170A"/>
    <w:rsid w:val="007E0EF7"/>
    <w:rsid w:val="008068AB"/>
    <w:rsid w:val="00817D42"/>
    <w:rsid w:val="00837945"/>
    <w:rsid w:val="008502B3"/>
    <w:rsid w:val="008866A9"/>
    <w:rsid w:val="00893082"/>
    <w:rsid w:val="008C0E50"/>
    <w:rsid w:val="008F2A13"/>
    <w:rsid w:val="00901C68"/>
    <w:rsid w:val="009039A2"/>
    <w:rsid w:val="0092057F"/>
    <w:rsid w:val="00920746"/>
    <w:rsid w:val="00947413"/>
    <w:rsid w:val="009662CB"/>
    <w:rsid w:val="0098399A"/>
    <w:rsid w:val="00986DF2"/>
    <w:rsid w:val="00993F22"/>
    <w:rsid w:val="009F7DF3"/>
    <w:rsid w:val="00A44BC0"/>
    <w:rsid w:val="00A5460F"/>
    <w:rsid w:val="00A65EAD"/>
    <w:rsid w:val="00A71FFD"/>
    <w:rsid w:val="00A73EED"/>
    <w:rsid w:val="00AB394F"/>
    <w:rsid w:val="00AC0616"/>
    <w:rsid w:val="00AC24C8"/>
    <w:rsid w:val="00AD4BD5"/>
    <w:rsid w:val="00B00576"/>
    <w:rsid w:val="00B01C27"/>
    <w:rsid w:val="00B035FF"/>
    <w:rsid w:val="00B13BBC"/>
    <w:rsid w:val="00B317E7"/>
    <w:rsid w:val="00B65B46"/>
    <w:rsid w:val="00B91551"/>
    <w:rsid w:val="00BA03A8"/>
    <w:rsid w:val="00BB670D"/>
    <w:rsid w:val="00BE6385"/>
    <w:rsid w:val="00BF2A9E"/>
    <w:rsid w:val="00BF369E"/>
    <w:rsid w:val="00C12263"/>
    <w:rsid w:val="00C2684F"/>
    <w:rsid w:val="00C4792E"/>
    <w:rsid w:val="00C6291A"/>
    <w:rsid w:val="00C67294"/>
    <w:rsid w:val="00C86E66"/>
    <w:rsid w:val="00CB0831"/>
    <w:rsid w:val="00CE134F"/>
    <w:rsid w:val="00D27928"/>
    <w:rsid w:val="00D46293"/>
    <w:rsid w:val="00D55FE7"/>
    <w:rsid w:val="00DB1709"/>
    <w:rsid w:val="00DB5C87"/>
    <w:rsid w:val="00DF116E"/>
    <w:rsid w:val="00DF4C6E"/>
    <w:rsid w:val="00E05F57"/>
    <w:rsid w:val="00E63CC0"/>
    <w:rsid w:val="00E93667"/>
    <w:rsid w:val="00F07CBA"/>
    <w:rsid w:val="00F34109"/>
    <w:rsid w:val="00F445A0"/>
    <w:rsid w:val="00F4774D"/>
    <w:rsid w:val="00FC37DF"/>
    <w:rsid w:val="00FF06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1C284"/>
  <w15:docId w15:val="{1888626B-70F0-46A2-A90E-38DBC335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A51F5"/>
    <w:rPr>
      <w:color w:val="0000FF" w:themeColor="hyperlink"/>
      <w:u w:val="single"/>
    </w:rPr>
  </w:style>
  <w:style w:type="paragraph" w:styleId="PargrafodaLista">
    <w:name w:val="List Paragraph"/>
    <w:basedOn w:val="Normal"/>
    <w:uiPriority w:val="34"/>
    <w:qFormat/>
    <w:rsid w:val="000A51F5"/>
    <w:pPr>
      <w:ind w:left="720"/>
      <w:contextualSpacing/>
    </w:pPr>
  </w:style>
  <w:style w:type="character" w:customStyle="1" w:styleId="MenoPendente1">
    <w:name w:val="Menção Pendente1"/>
    <w:basedOn w:val="Fontepargpadro"/>
    <w:uiPriority w:val="99"/>
    <w:semiHidden/>
    <w:unhideWhenUsed/>
    <w:rsid w:val="0098399A"/>
    <w:rPr>
      <w:color w:val="605E5C"/>
      <w:shd w:val="clear" w:color="auto" w:fill="E1DFDD"/>
    </w:rPr>
  </w:style>
  <w:style w:type="paragraph" w:styleId="Cabealho">
    <w:name w:val="header"/>
    <w:basedOn w:val="Normal"/>
    <w:link w:val="CabealhoChar"/>
    <w:unhideWhenUsed/>
    <w:rsid w:val="00D46293"/>
    <w:pPr>
      <w:tabs>
        <w:tab w:val="center" w:pos="4252"/>
        <w:tab w:val="right" w:pos="8504"/>
      </w:tabs>
      <w:spacing w:after="0" w:line="240" w:lineRule="auto"/>
    </w:pPr>
  </w:style>
  <w:style w:type="character" w:customStyle="1" w:styleId="CabealhoChar">
    <w:name w:val="Cabeçalho Char"/>
    <w:basedOn w:val="Fontepargpadro"/>
    <w:link w:val="Cabealho"/>
    <w:rsid w:val="00D46293"/>
  </w:style>
  <w:style w:type="paragraph" w:styleId="Rodap">
    <w:name w:val="footer"/>
    <w:basedOn w:val="Normal"/>
    <w:link w:val="RodapChar"/>
    <w:uiPriority w:val="99"/>
    <w:unhideWhenUsed/>
    <w:rsid w:val="00D46293"/>
    <w:pPr>
      <w:tabs>
        <w:tab w:val="center" w:pos="4252"/>
        <w:tab w:val="right" w:pos="8504"/>
      </w:tabs>
      <w:spacing w:after="0" w:line="240" w:lineRule="auto"/>
    </w:pPr>
  </w:style>
  <w:style w:type="character" w:customStyle="1" w:styleId="RodapChar">
    <w:name w:val="Rodapé Char"/>
    <w:basedOn w:val="Fontepargpadro"/>
    <w:link w:val="Rodap"/>
    <w:uiPriority w:val="99"/>
    <w:rsid w:val="00D46293"/>
  </w:style>
  <w:style w:type="paragraph" w:customStyle="1" w:styleId="Textbody">
    <w:name w:val="Text body"/>
    <w:basedOn w:val="Normal"/>
    <w:qFormat/>
    <w:rsid w:val="00901C68"/>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zh-CN"/>
    </w:rPr>
  </w:style>
  <w:style w:type="paragraph" w:styleId="Textodenotaderodap">
    <w:name w:val="footnote text"/>
    <w:basedOn w:val="Normal"/>
    <w:link w:val="TextodenotaderodapChar"/>
    <w:rsid w:val="00901C68"/>
    <w:pPr>
      <w:suppressAutoHyphens/>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901C68"/>
    <w:rPr>
      <w:rFonts w:ascii="Times New Roman" w:eastAsia="Times New Roman" w:hAnsi="Times New Roman" w:cs="Times New Roman"/>
      <w:sz w:val="20"/>
      <w:szCs w:val="20"/>
      <w:lang w:eastAsia="pt-BR"/>
    </w:rPr>
  </w:style>
  <w:style w:type="character" w:styleId="Refdenotaderodap">
    <w:name w:val="footnote reference"/>
    <w:basedOn w:val="Fontepargpadro"/>
    <w:rsid w:val="00901C68"/>
    <w:rPr>
      <w:vertAlign w:val="superscript"/>
    </w:rPr>
  </w:style>
  <w:style w:type="character" w:styleId="nfase">
    <w:name w:val="Emphasis"/>
    <w:basedOn w:val="Fontepargpadro"/>
    <w:qFormat/>
    <w:rsid w:val="00901C68"/>
    <w:rPr>
      <w:i/>
      <w:iCs/>
    </w:rPr>
  </w:style>
  <w:style w:type="paragraph" w:customStyle="1" w:styleId="WW-Recuonormal">
    <w:name w:val="WW-Recuo normal"/>
    <w:basedOn w:val="Normal"/>
    <w:rsid w:val="00BB670D"/>
    <w:pPr>
      <w:widowControl w:val="0"/>
      <w:suppressAutoHyphens/>
      <w:spacing w:before="120" w:after="120" w:line="240" w:lineRule="auto"/>
      <w:ind w:left="708"/>
      <w:jc w:val="both"/>
    </w:pPr>
    <w:rPr>
      <w:rFonts w:ascii="Arial" w:eastAsia="Arial Unicode MS" w:hAnsi="Arial" w:cs="Arial"/>
      <w:szCs w:val="20"/>
      <w:lang w:eastAsia="ar-SA"/>
    </w:rPr>
  </w:style>
  <w:style w:type="paragraph" w:customStyle="1" w:styleId="BodyText21">
    <w:name w:val="Body Text 21"/>
    <w:basedOn w:val="Normal"/>
    <w:rsid w:val="00BB670D"/>
    <w:pPr>
      <w:spacing w:after="0" w:line="240" w:lineRule="auto"/>
      <w:jc w:val="both"/>
    </w:pPr>
    <w:rPr>
      <w:rFonts w:ascii="Times New Roman" w:eastAsia="Times New Roman" w:hAnsi="Times New Roman" w:cs="Times New Roman"/>
      <w:sz w:val="24"/>
      <w:szCs w:val="20"/>
      <w:lang w:eastAsia="pt-BR"/>
    </w:rPr>
  </w:style>
  <w:style w:type="table" w:styleId="Tabelacomgrade">
    <w:name w:val="Table Grid"/>
    <w:basedOn w:val="Tabelanormal"/>
    <w:rsid w:val="00447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unhideWhenUsed/>
    <w:rsid w:val="007249AB"/>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uiPriority w:val="99"/>
    <w:rsid w:val="007249AB"/>
    <w:rPr>
      <w:rFonts w:ascii="Calibri" w:eastAsia="Calibri" w:hAnsi="Calibri" w:cs="Times New Roman"/>
    </w:rPr>
  </w:style>
  <w:style w:type="paragraph" w:styleId="Textodebalo">
    <w:name w:val="Balloon Text"/>
    <w:basedOn w:val="Normal"/>
    <w:link w:val="TextodebaloChar"/>
    <w:uiPriority w:val="99"/>
    <w:semiHidden/>
    <w:unhideWhenUsed/>
    <w:rsid w:val="0094741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47413"/>
    <w:rPr>
      <w:rFonts w:ascii="Segoe UI" w:hAnsi="Segoe UI" w:cs="Segoe UI"/>
      <w:sz w:val="18"/>
      <w:szCs w:val="18"/>
    </w:rPr>
  </w:style>
  <w:style w:type="paragraph" w:styleId="NormalWeb">
    <w:name w:val="Normal (Web)"/>
    <w:basedOn w:val="Normal"/>
    <w:uiPriority w:val="99"/>
    <w:unhideWhenUsed/>
    <w:rsid w:val="006120B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4</Pages>
  <Words>977</Words>
  <Characters>5277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Veritá</dc:creator>
  <cp:keywords/>
  <dc:description/>
  <cp:lastModifiedBy>User</cp:lastModifiedBy>
  <cp:revision>46</cp:revision>
  <cp:lastPrinted>2026-01-27T15:15:00Z</cp:lastPrinted>
  <dcterms:created xsi:type="dcterms:W3CDTF">2024-05-03T02:47:00Z</dcterms:created>
  <dcterms:modified xsi:type="dcterms:W3CDTF">2026-03-31T18:18:00Z</dcterms:modified>
</cp:coreProperties>
</file>