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2A" w:rsidRPr="0079632A" w:rsidRDefault="0079632A" w:rsidP="0079632A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7963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CONTRATO</w:t>
      </w:r>
      <w:r w:rsidRPr="007963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Nº 32/2017,</w:t>
      </w:r>
      <w:r w:rsidRPr="007963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REF</w:t>
      </w:r>
      <w:r w:rsidRPr="007963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.</w:t>
      </w:r>
      <w:r w:rsidRPr="007963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 AO PP  Nº </w:t>
      </w:r>
      <w:r w:rsidRPr="007963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02/2017,  RP Nº 01/2017</w:t>
      </w:r>
    </w:p>
    <w:p w:rsidR="0079632A" w:rsidRPr="0079632A" w:rsidRDefault="0079632A" w:rsidP="00796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 nº. 92.406.511/0001-26, neste ato representado pelo seu Prefeito Municipal Sr.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: MODELO PNEUS LTDA,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>94.510.682/0001-26, com sede na RUA Mal. Humberto de Alencar Castelo, 56 no município de Bento Gonçalves, Rio Grande do Sul, 95.700-000, vencedora da licitação tipo Pregão Presencial Nº. 02/2017 e Registro de Preço nº 01/2017, doravante denominada simplesmente de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proofErr w:type="spellStart"/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Igelso</w:t>
      </w:r>
      <w:proofErr w:type="spellEnd"/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Ludovico </w:t>
      </w:r>
      <w:proofErr w:type="spellStart"/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Cecon</w:t>
      </w:r>
      <w:proofErr w:type="spellEnd"/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>do CPF nº. 102.757.970-15 e RG nº 5019027035, resolvem celebrar o presente contrato, nos termos da Lei nº. 8.666/93 e suas alterações, mediante das cláusulas e condições seguintes: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>: aquisição de pneus, câmara de ar e protetores novos, através de diversas Secretarias Municipais.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632A" w:rsidRPr="0079632A" w:rsidRDefault="0079632A" w:rsidP="0079632A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632A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79632A">
        <w:rPr>
          <w:rFonts w:ascii="Arial" w:hAnsi="Arial" w:cs="Arial"/>
          <w:sz w:val="24"/>
          <w:szCs w:val="24"/>
        </w:rPr>
        <w:t xml:space="preserve">o valor do presente Contrato é de </w:t>
      </w:r>
      <w:r w:rsidRPr="0079632A">
        <w:rPr>
          <w:rFonts w:ascii="Arial" w:hAnsi="Arial" w:cs="Arial"/>
          <w:sz w:val="24"/>
          <w:szCs w:val="24"/>
          <w:u w:val="single"/>
        </w:rPr>
        <w:t>R$ 55.314,00</w:t>
      </w:r>
      <w:r w:rsidRPr="0079632A">
        <w:rPr>
          <w:rFonts w:ascii="Arial" w:hAnsi="Arial" w:cs="Arial"/>
          <w:sz w:val="24"/>
          <w:szCs w:val="24"/>
        </w:rPr>
        <w:t xml:space="preserve"> (cinquenta, cinco mil, trezentos, quatorze reais), seu pagamento será efetuado através de depósito bancário, em até 10 dias da entrega do material, mediante apresentação de </w:t>
      </w:r>
      <w:r w:rsidRPr="0079632A">
        <w:rPr>
          <w:rFonts w:ascii="Arial" w:hAnsi="Arial" w:cs="Arial"/>
          <w:sz w:val="24"/>
          <w:szCs w:val="24"/>
          <w:u w:val="single"/>
        </w:rPr>
        <w:t>TERMO DE RECEBIMENTO</w:t>
      </w:r>
      <w:r w:rsidRPr="0079632A">
        <w:rPr>
          <w:rFonts w:ascii="Arial" w:hAnsi="Arial" w:cs="Arial"/>
          <w:sz w:val="24"/>
          <w:szCs w:val="24"/>
        </w:rPr>
        <w:t xml:space="preserve"> assinado pelo servidor responsável Sr. Gentil Luiz </w:t>
      </w:r>
      <w:proofErr w:type="spellStart"/>
      <w:r w:rsidRPr="0079632A">
        <w:rPr>
          <w:rFonts w:ascii="Arial" w:hAnsi="Arial" w:cs="Arial"/>
          <w:sz w:val="24"/>
          <w:szCs w:val="24"/>
        </w:rPr>
        <w:t>Bondan</w:t>
      </w:r>
      <w:proofErr w:type="spellEnd"/>
      <w:r w:rsidRPr="0079632A">
        <w:rPr>
          <w:rFonts w:ascii="Arial" w:hAnsi="Arial" w:cs="Arial"/>
          <w:sz w:val="24"/>
          <w:szCs w:val="24"/>
        </w:rPr>
        <w:t>, designado pela Secretaria solicitante e da nota fiscal, fazendo referência e este Pregão Presencial e ao Contrato que o originou.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79632A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ÓRGÃOS: DIVERSAS SECRETARIAS MUNICIPAIS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0601.2060200122.024000 – Manutenção da Frota da Secretaria da Agricultura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0701.1236100142.034000 – Transporte Escolar Ensino Fundamental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0701.1236500152.035000 – Transporte Escolar Pré-Escola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0703.1236100142.059000 - Transporte Escolar com rec. Vinculado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0801.2678200192.048000 – Manutenção frota da Secretaria de Obras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05021030100042.059000 – Transporte de Pacientes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339039 – Material de Consumo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7963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7963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12 (dozes) meses.</w:t>
      </w:r>
    </w:p>
    <w:p w:rsidR="0079632A" w:rsidRPr="0079632A" w:rsidRDefault="0079632A" w:rsidP="007963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79632A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79632A" w:rsidRPr="0079632A" w:rsidRDefault="0079632A" w:rsidP="0079632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79632A" w:rsidRPr="0079632A" w:rsidRDefault="0079632A" w:rsidP="0079632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79632A" w:rsidRPr="0079632A" w:rsidRDefault="0079632A" w:rsidP="0079632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79632A" w:rsidRPr="0079632A" w:rsidRDefault="0079632A" w:rsidP="0079632A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32A" w:rsidRPr="0079632A" w:rsidRDefault="0079632A" w:rsidP="0079632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9632A" w:rsidRPr="0079632A" w:rsidRDefault="0079632A" w:rsidP="0079632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79632A" w:rsidRPr="0079632A" w:rsidRDefault="0079632A" w:rsidP="0079632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Custear toda e qualquer despesa, utilizados para cumprimento do objeto do contrato;</w:t>
      </w:r>
    </w:p>
    <w:p w:rsidR="0079632A" w:rsidRPr="0079632A" w:rsidRDefault="0079632A" w:rsidP="0079632A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79632A" w:rsidRPr="0079632A" w:rsidRDefault="0079632A" w:rsidP="0079632A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:  O 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79632A" w:rsidRPr="0079632A" w:rsidRDefault="0079632A" w:rsidP="0079632A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79632A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OITAVA: DAS SANÇÕES ADMINISTRATIVAS: </w:t>
      </w:r>
      <w:r w:rsidRPr="0079632A">
        <w:rPr>
          <w:rFonts w:ascii="Arial" w:eastAsia="Times New Roman" w:hAnsi="Arial" w:cs="Arial"/>
          <w:bCs/>
          <w:sz w:val="26"/>
          <w:szCs w:val="26"/>
          <w:lang w:val="x-none" w:eastAsia="x-none"/>
        </w:rPr>
        <w:t>Pelo inadimplemento das obrigações, seja na condição de participante do pregão ou de contratante, as licitantes, conforme a infração, estarão sujeitas às seguintes penalidades: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b)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manter comportamento inadequado durante o pregão: afastamento do certame e suspensão do direito de licitar e contratar com a Administração pelo prazo de 2 anos;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c)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d)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irregularidades, passíveis de correção durante a execução e sem prejuízo ao resultado: advertência;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e)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f)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g)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inexecução total do contrato: suspensão do direito de licitar e contratar com a Administração pelo prazo de 5 anos e multa de 10% sobre o valor atualizado do contrato;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h)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79632A" w:rsidRPr="0079632A" w:rsidRDefault="0079632A" w:rsidP="0079632A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79632A" w:rsidRPr="0079632A" w:rsidRDefault="0079632A" w:rsidP="0079632A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79632A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79632A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79632A" w:rsidRPr="0079632A" w:rsidRDefault="0079632A" w:rsidP="007963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79632A" w:rsidRPr="0079632A" w:rsidRDefault="0079632A" w:rsidP="007963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79632A" w:rsidRPr="0079632A" w:rsidRDefault="0079632A" w:rsidP="0079632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A lentidão ou atrasos no cumprimento dos recolhimentos, injustificados à Administração Municipal;</w:t>
      </w:r>
    </w:p>
    <w:p w:rsidR="0079632A" w:rsidRPr="0079632A" w:rsidRDefault="0079632A" w:rsidP="0079632A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79632A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9632A" w:rsidRPr="0079632A" w:rsidRDefault="0079632A" w:rsidP="0079632A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14 </w:t>
      </w:r>
      <w:proofErr w:type="gramStart"/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DE  MARÇO</w:t>
      </w:r>
      <w:proofErr w:type="gramEnd"/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2017.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9632A" w:rsidRPr="0079632A" w:rsidRDefault="0079632A" w:rsidP="007963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IGELSO LUDOVICO </w:t>
      </w:r>
      <w:proofErr w:type="gramStart"/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CECON,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79632A" w:rsidRPr="0079632A" w:rsidRDefault="0079632A" w:rsidP="007963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REPRESENTANTE EMPRESA.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632A" w:rsidRPr="0079632A" w:rsidRDefault="0079632A" w:rsidP="0079632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9632A" w:rsidRPr="0079632A" w:rsidRDefault="0079632A" w:rsidP="0079632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TE</w:t>
      </w:r>
      <w:bookmarkStart w:id="0" w:name="_GoBack"/>
      <w:bookmarkEnd w:id="0"/>
      <w:r w:rsidRPr="0079632A">
        <w:rPr>
          <w:rFonts w:ascii="Arial" w:eastAsia="Times New Roman" w:hAnsi="Arial" w:cs="Arial"/>
          <w:b/>
          <w:sz w:val="24"/>
          <w:szCs w:val="24"/>
          <w:lang w:eastAsia="pt-BR"/>
        </w:rPr>
        <w:t>STEMUNHAS: ____________________     _________________________</w:t>
      </w:r>
    </w:p>
    <w:p w:rsidR="006C01F7" w:rsidRDefault="006C01F7"/>
    <w:sectPr w:rsidR="006C0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2A"/>
    <w:rsid w:val="006C01F7"/>
    <w:rsid w:val="007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49F4B-3A58-4668-8DD1-EF9B33D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2017-03-27T17:49:00Z</dcterms:created>
  <dcterms:modified xsi:type="dcterms:W3CDTF">2017-03-27T17:49:00Z</dcterms:modified>
</cp:coreProperties>
</file>