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E4" w:rsidRPr="004462E4" w:rsidRDefault="004462E4" w:rsidP="004462E4">
      <w:pPr>
        <w:keepNext/>
        <w:overflowPunct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4462E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CONTRATO</w:t>
      </w:r>
      <w:r w:rsidRPr="004462E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Nº 119/2019,</w:t>
      </w:r>
      <w:r w:rsidRPr="004462E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REF</w:t>
      </w:r>
      <w:r w:rsidRPr="004462E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  <w:r w:rsidRPr="004462E4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AO CONVITE Nº </w:t>
      </w:r>
      <w:r w:rsidRPr="004462E4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14/2019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Que celebram por este instrumento e na melhor forma do direito, de um lado,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O MUNICÍPIO DE SÃO JOSÉ DO HERVAL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, Rio Grande do Sul, com sede na Avenida Getúlio Vargas, nº 753, neste município, inscrito no CNPJ sob nº. 92.406.511/0001-26, neste ato representado pelo seu Prefeito Municipal Sr.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LAURO RODRIGUES VIEIRA,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portador do RG nº.  3054952159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e CPF nº. 448.667.710-20,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adiante denominado simplesmente de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e de outro lado a Empresa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: MARTINS &amp; NASCIMENTO INFORMÁTICA LTDA,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inscrita no CNPJ sob o nº.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20.058.175/0001-67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, com sede junto à Av. Miguel </w:t>
      </w:r>
      <w:proofErr w:type="spellStart"/>
      <w:r w:rsidRPr="004462E4">
        <w:rPr>
          <w:rFonts w:ascii="Arial" w:eastAsia="Times New Roman" w:hAnsi="Arial" w:cs="Arial"/>
          <w:sz w:val="24"/>
          <w:szCs w:val="24"/>
          <w:lang w:eastAsia="pt-BR"/>
        </w:rPr>
        <w:t>Soccol</w:t>
      </w:r>
      <w:proofErr w:type="spellEnd"/>
      <w:r w:rsidRPr="004462E4">
        <w:rPr>
          <w:rFonts w:ascii="Arial" w:eastAsia="Times New Roman" w:hAnsi="Arial" w:cs="Arial"/>
          <w:sz w:val="24"/>
          <w:szCs w:val="24"/>
          <w:lang w:eastAsia="pt-BR"/>
        </w:rPr>
        <w:t>, nº 3340 – Sala 01, Centro, no município de Serafina Correia, Estado do Rio Grande do Sul, 99.250-000, vencedor da licitação Nº. 14/2019, doravante denominada simplesmente de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CONTRATADA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, representada neste ato pela Sra.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Jéssica Martins da Silva,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portadora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do CPF nº. 024.864.810-10 e RG nº. 7105228188, resolvem celebrar o presente contrato, nos termos da Lei nº. 8.666/93 e suas alterações, mediante das cláusulas e condições seguintes: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PRIMEIRA: DO OBJETO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: aquisição de equipamentos de informática para diversas secretarias municipais.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62E4">
        <w:rPr>
          <w:rFonts w:ascii="Arial" w:hAnsi="Arial" w:cs="Arial"/>
          <w:b/>
          <w:sz w:val="26"/>
          <w:szCs w:val="24"/>
        </w:rPr>
        <w:t xml:space="preserve">CLAUSULA SEGUNDA: DO VALOR E CONDIÇÕES DO PAGAMENTO: </w:t>
      </w:r>
      <w:r w:rsidRPr="004462E4">
        <w:rPr>
          <w:rFonts w:ascii="Arial" w:hAnsi="Arial" w:cs="Arial"/>
          <w:sz w:val="24"/>
          <w:szCs w:val="24"/>
        </w:rPr>
        <w:t xml:space="preserve">o valor do presente Contrato é de </w:t>
      </w:r>
      <w:r w:rsidRPr="004462E4">
        <w:rPr>
          <w:rFonts w:ascii="Arial" w:hAnsi="Arial" w:cs="Arial"/>
          <w:b/>
          <w:sz w:val="24"/>
          <w:szCs w:val="24"/>
          <w:u w:val="single"/>
        </w:rPr>
        <w:t>R$ 3.212,74</w:t>
      </w:r>
      <w:r w:rsidRPr="004462E4">
        <w:rPr>
          <w:rFonts w:ascii="Arial" w:hAnsi="Arial" w:cs="Arial"/>
          <w:sz w:val="24"/>
          <w:szCs w:val="24"/>
        </w:rPr>
        <w:t xml:space="preserve"> (três mil, duzentos, doze reais e setenta, quatro centavos), seu pagamento será efetuado através de depósito bancário, em até 10 dias da entrega dos equipamentos, mediante apresentação de </w:t>
      </w:r>
      <w:r w:rsidRPr="004462E4">
        <w:rPr>
          <w:rFonts w:ascii="Arial" w:hAnsi="Arial" w:cs="Arial"/>
          <w:sz w:val="24"/>
          <w:szCs w:val="24"/>
          <w:u w:val="single"/>
        </w:rPr>
        <w:t>termo de recebimento</w:t>
      </w:r>
      <w:r w:rsidRPr="004462E4">
        <w:rPr>
          <w:rFonts w:ascii="Arial" w:hAnsi="Arial" w:cs="Arial"/>
          <w:sz w:val="24"/>
          <w:szCs w:val="24"/>
        </w:rPr>
        <w:t xml:space="preserve"> assinado pelo servidor responsável designado pela Secretaria solicitante e da nota fiscal, fazendo referência e este Convite e ao Contrato que o originou.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CLÁUSULA TERCEIRA: DAS DOTAÇÕES ORÇAMENTÁRIAS PARA PAGAMENTO DAS DESPESAS ORIUNDAS DA EXECUÇÃO DESTE CONTRATO: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para pagamento das despesas: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ORGÃO: DIVERSAS SECRETARIAS MUNICIPAIS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0301.0412200021.003000 – Aquisição Equipamento Sec. Administração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0502.1030100042.010000 – Manutenção Unidade Básica de Saúde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0701.12361000131.020000 – Aquisição Equipamento Ensino Fundamental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0701.1236100132.055000 – Manutenção Secretaria de Educação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0601.2060800061.006 – Aquisição de Equipamentos Secretaria da Agricultura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449052 – Equipamento e Material Permanente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QUARTA: DOS PRAZOS:</w:t>
      </w:r>
      <w:r w:rsidRPr="004462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O prazo de vigência do</w:t>
      </w:r>
      <w:r w:rsidRPr="004462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>presente Contrato decorrente do objeto dessa licitação terá a duração de 90 (noventa) dias</w:t>
      </w:r>
    </w:p>
    <w:p w:rsidR="004462E4" w:rsidRPr="004462E4" w:rsidRDefault="004462E4" w:rsidP="004462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QUINTA: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REGÊNCIA DO CONTRATO: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O presente contrato é regido em todos os seus termos à Lei 8.666/93 e suas alterações posteriores.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SEXTA: Dos Direitos e Obrigações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1 – Dos Direitos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Constituem direitos da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CONTRATANTE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receber o objeto deste contrato nas condições </w:t>
      </w:r>
      <w:proofErr w:type="spellStart"/>
      <w:r w:rsidRPr="004462E4">
        <w:rPr>
          <w:rFonts w:ascii="Arial" w:eastAsia="Times New Roman" w:hAnsi="Arial" w:cs="Arial"/>
          <w:sz w:val="24"/>
          <w:szCs w:val="24"/>
          <w:lang w:eastAsia="pt-BR"/>
        </w:rPr>
        <w:t>avencados</w:t>
      </w:r>
      <w:proofErr w:type="spellEnd"/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e do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perceber o valor ajustado na forma e no prazo conveniados.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2 – Das Obrigações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da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CONTRATANTE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efetuar o pagamento ajustado e dar ao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as condições necessárias à regular do contrato.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Constituem obrigações do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Prestar os serviços na forma ajustada;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Assumir responsabilidades pelas obrigações Sociais e Trabalhistas entre 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e seus empregados;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Manter durante toda a execução do contrato, em compatibilidade com as obrigações por ele assumidas, todas as condições de habilitação e qualificação exigidas na licitação;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Assumir inteira responsabilidade pelas obrigações fiscais decorrentes da execução do presente contrato;</w:t>
      </w:r>
    </w:p>
    <w:p w:rsidR="004462E4" w:rsidRPr="004462E4" w:rsidRDefault="004462E4" w:rsidP="004462E4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Custear toda e qualquer despesa, utilizados para cumprimento do objeto do contrato;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CLAUSULA SÉTIMA: DA INEXECUÇÃO DO CONTRATO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: 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reconhece os direitos da administração, em caso de rescisão administrativa, previsto no art. 77 da Lei Federal nº 8.666/93 e suas alterações.   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OITAVA: DAS SANÇÕES ADMINISTRATIVAS:</w:t>
      </w:r>
      <w:r w:rsidRPr="004462E4">
        <w:rPr>
          <w:rFonts w:ascii="Times New Roman" w:eastAsia="Times New Roman" w:hAnsi="Times New Roman" w:cs="Arial"/>
          <w:sz w:val="24"/>
          <w:szCs w:val="24"/>
          <w:lang w:eastAsia="pt-BR"/>
        </w:rPr>
        <w:t xml:space="preserve"> 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CONTRATADO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que não satisfizer os compromissos assumidos serão aplicadas as seguintes penalidades: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462E4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8.1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ADVERTÊNCIA: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sempre que forem observadas irregularidades de pequena monta para as quais tenha concorrido e desde que ao caso não se apliquem as demais penalidades.</w:t>
      </w:r>
    </w:p>
    <w:p w:rsidR="004462E4" w:rsidRPr="004462E4" w:rsidRDefault="004462E4" w:rsidP="004462E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ab/>
        <w:t>8.2.</w:t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>MULTA:</w:t>
      </w:r>
    </w:p>
    <w:p w:rsidR="004462E4" w:rsidRPr="004462E4" w:rsidRDefault="004462E4" w:rsidP="004462E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>8.2.1.</w:t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462E4">
        <w:rPr>
          <w:rFonts w:ascii="Arial" w:eastAsia="Times New Roman" w:hAnsi="Arial" w:cs="Arial"/>
          <w:sz w:val="24"/>
          <w:szCs w:val="20"/>
          <w:lang w:eastAsia="pt-BR"/>
        </w:rPr>
        <w:t>de</w:t>
      </w:r>
      <w:proofErr w:type="gramEnd"/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0,5% (meio por cento) por dia de atraso, limitado este a três dias, após o qual será considerado inexecução contratual.</w:t>
      </w:r>
    </w:p>
    <w:p w:rsidR="004462E4" w:rsidRPr="004462E4" w:rsidRDefault="004462E4" w:rsidP="004462E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>8.2.2.</w:t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462E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4462E4" w:rsidRPr="004462E4" w:rsidRDefault="004462E4" w:rsidP="004462E4">
      <w:pPr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>8.2.3.</w:t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proofErr w:type="gramStart"/>
      <w:r w:rsidRPr="004462E4">
        <w:rPr>
          <w:rFonts w:ascii="Arial" w:eastAsia="Times New Roman" w:hAnsi="Arial" w:cs="Arial"/>
          <w:sz w:val="24"/>
          <w:szCs w:val="20"/>
          <w:lang w:eastAsia="pt-BR"/>
        </w:rPr>
        <w:t>multa</w:t>
      </w:r>
      <w:proofErr w:type="gramEnd"/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4462E4" w:rsidRPr="004462E4" w:rsidRDefault="004462E4" w:rsidP="004462E4">
      <w:pPr>
        <w:autoSpaceDN w:val="0"/>
        <w:spacing w:after="0" w:line="360" w:lineRule="auto"/>
        <w:ind w:firstLine="1416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0"/>
          <w:lang w:eastAsia="pt-BR"/>
        </w:rPr>
        <w:t>Observação:</w:t>
      </w:r>
      <w:r w:rsidRPr="004462E4">
        <w:rPr>
          <w:rFonts w:ascii="Arial" w:eastAsia="Times New Roman" w:hAnsi="Arial" w:cs="Arial"/>
          <w:sz w:val="24"/>
          <w:szCs w:val="20"/>
          <w:lang w:eastAsia="pt-BR"/>
        </w:rPr>
        <w:t xml:space="preserve"> as multas serão calculadas sobre o montante não adimplido do contrato.</w:t>
      </w:r>
    </w:p>
    <w:p w:rsidR="004462E4" w:rsidRPr="004462E4" w:rsidRDefault="004462E4" w:rsidP="004462E4">
      <w:pPr>
        <w:tabs>
          <w:tab w:val="left" w:pos="0"/>
        </w:tabs>
        <w:spacing w:after="0" w:line="360" w:lineRule="auto"/>
        <w:ind w:firstLine="567"/>
        <w:jc w:val="both"/>
        <w:rPr>
          <w:rFonts w:ascii="Arial" w:hAnsi="Arial" w:cs="Arial"/>
          <w:sz w:val="26"/>
          <w:szCs w:val="24"/>
        </w:rPr>
      </w:pPr>
    </w:p>
    <w:p w:rsidR="004462E4" w:rsidRPr="004462E4" w:rsidRDefault="004462E4" w:rsidP="004462E4">
      <w:pPr>
        <w:keepNext/>
        <w:tabs>
          <w:tab w:val="left" w:pos="284"/>
          <w:tab w:val="left" w:pos="1701"/>
        </w:tabs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6"/>
          <w:szCs w:val="26"/>
          <w:lang w:val="x-none" w:eastAsia="x-none"/>
        </w:rPr>
      </w:pPr>
      <w:r w:rsidRPr="004462E4">
        <w:rPr>
          <w:rFonts w:ascii="Arial" w:eastAsia="Times New Roman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4462E4">
        <w:rPr>
          <w:rFonts w:ascii="Arial" w:eastAsia="Times New Roman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4462E4" w:rsidRPr="004462E4" w:rsidRDefault="004462E4" w:rsidP="004462E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O não - cumprimento de cláusulas contratuais, especificações e prazos;</w:t>
      </w:r>
    </w:p>
    <w:p w:rsidR="004462E4" w:rsidRPr="004462E4" w:rsidRDefault="004462E4" w:rsidP="004462E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>O cumprimento irregular de cláusulas contratuais, especificações e prazos;</w:t>
      </w:r>
    </w:p>
    <w:p w:rsidR="004462E4" w:rsidRPr="004462E4" w:rsidRDefault="004462E4" w:rsidP="004462E4">
      <w:pPr>
        <w:spacing w:after="0" w:line="36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lastRenderedPageBreak/>
        <w:t>c) Por razões de interesse público de alta relevância e amplo conhecimento justificadas e determinadas pela Administração Municipal.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DÉCIMA: DA PUBLICAÇÃO: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CLÁUSULA DÉCIMA PRIMEIRA: DO FORO:</w:t>
      </w:r>
      <w:r w:rsidRPr="004462E4">
        <w:rPr>
          <w:rFonts w:ascii="Arial" w:eastAsia="Times New Roman" w:hAnsi="Arial" w:cs="Arial"/>
          <w:sz w:val="24"/>
          <w:szCs w:val="24"/>
          <w:lang w:eastAsia="pt-BR"/>
        </w:rPr>
        <w:t xml:space="preserve"> as partes elegem de comum acordo o Foro da Comarca de Soledade, Rio Grande do Sul, para dirimir quaisquer dúvidas oriundas da execução deste contrato.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ind w:firstLine="1985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GABINETE DO PREFEITO MUNICIPAL DE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  <w:t>SÃO JOSÉ DO HERVAL, EM 24 DE OUTUBRO DE 2019.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JÉSSICA MARTINS DA </w:t>
      </w:r>
      <w:proofErr w:type="gramStart"/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SILVA, 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proofErr w:type="gramEnd"/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LAURO RODRIGUES VIEIRA,</w:t>
      </w:r>
    </w:p>
    <w:p w:rsidR="004462E4" w:rsidRPr="004462E4" w:rsidRDefault="004462E4" w:rsidP="004462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REPRESENTANTE LEGAL.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 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PREFEITO MUNICIPAL.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CONTRATADA</w:t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CONTRATANTE.</w:t>
      </w: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>TESTEMUNHAS: ____________________     _________________________</w:t>
      </w:r>
    </w:p>
    <w:p w:rsidR="004462E4" w:rsidRPr="004462E4" w:rsidRDefault="004462E4" w:rsidP="004462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4462E4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</w:p>
    <w:p w:rsidR="004462E4" w:rsidRPr="004462E4" w:rsidRDefault="004462E4" w:rsidP="004462E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462E4" w:rsidRPr="004462E4" w:rsidRDefault="004462E4" w:rsidP="004462E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8697E" w:rsidRDefault="0018697E">
      <w:bookmarkStart w:id="0" w:name="_GoBack"/>
      <w:bookmarkEnd w:id="0"/>
    </w:p>
    <w:sectPr w:rsidR="00186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B0D9C"/>
    <w:multiLevelType w:val="hybridMultilevel"/>
    <w:tmpl w:val="C9323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5661F"/>
    <w:multiLevelType w:val="hybridMultilevel"/>
    <w:tmpl w:val="F46094A6"/>
    <w:lvl w:ilvl="0" w:tplc="874835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E4"/>
    <w:rsid w:val="0018697E"/>
    <w:rsid w:val="0044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27DA7-087B-410C-B400-017515BA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2019-10-31T15:39:00Z</dcterms:created>
  <dcterms:modified xsi:type="dcterms:W3CDTF">2019-10-31T15:39:00Z</dcterms:modified>
</cp:coreProperties>
</file>