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5" w:lineRule="exact"/>
        <w:ind w:left="3793"/>
      </w:pPr>
      <w:r>
        <w:rPr/>
        <w:t>DEMONSTRAÇÃO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FLUXOS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CAIXA</w:t>
      </w:r>
    </w:p>
    <w:p>
      <w:pPr>
        <w:pStyle w:val="BodyText"/>
        <w:rPr>
          <w:b/>
          <w:sz w:val="11"/>
        </w:rPr>
      </w:pPr>
    </w:p>
    <w:p>
      <w:pPr>
        <w:pStyle w:val="BodyText"/>
        <w:spacing w:line="314" w:lineRule="auto" w:before="98"/>
        <w:ind w:left="123" w:right="7995"/>
      </w:pPr>
      <w:r>
        <w:rPr/>
        <w:t>Município: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JOSÉ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HERVAL</w:t>
      </w:r>
      <w:r>
        <w:rPr>
          <w:spacing w:val="1"/>
        </w:rPr>
        <w:t> </w:t>
      </w:r>
      <w:r>
        <w:rPr/>
        <w:t>Estado: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Rio</w:t>
      </w:r>
      <w:r>
        <w:rPr>
          <w:spacing w:val="5"/>
        </w:rPr>
        <w:t> </w:t>
      </w:r>
      <w:r>
        <w:rPr/>
        <w:t>Grande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Sul</w:t>
      </w:r>
      <w:r>
        <w:rPr>
          <w:spacing w:val="-38"/>
        </w:rPr>
        <w:t> </w:t>
      </w:r>
      <w:r>
        <w:rPr/>
        <w:t>Período: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3"/>
        <w:ind w:left="123"/>
      </w:pPr>
      <w:r>
        <w:rPr/>
        <w:pict>
          <v:line style="position:absolute;mso-position-horizontal-relative:page;mso-position-vertical-relative:paragraph;z-index:-16056320" from="357.170013pt,44.344902pt" to="464.880013pt,44.344902pt" stroked="true" strokeweight=".65pt" strokecolor="#000000">
            <v:stroke dashstyle="solid"/>
            <w10:wrap type="none"/>
          </v:line>
        </w:pict>
      </w:r>
      <w:r>
        <w:rPr/>
        <w:t>Unidade</w:t>
      </w:r>
      <w:r>
        <w:rPr>
          <w:spacing w:val="7"/>
        </w:rPr>
        <w:t> </w:t>
      </w:r>
      <w:r>
        <w:rPr/>
        <w:t>Gestora:</w:t>
      </w:r>
      <w:r>
        <w:rPr>
          <w:spacing w:val="7"/>
        </w:rPr>
        <w:t> </w:t>
      </w:r>
      <w:r>
        <w:rPr/>
        <w:t>0000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PREFEITURA</w:t>
      </w:r>
      <w:r>
        <w:rPr>
          <w:spacing w:val="7"/>
        </w:rPr>
        <w:t> </w:t>
      </w:r>
      <w:r>
        <w:rPr/>
        <w:t>MUNICIPAL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1"/>
        <w:gridCol w:w="2023"/>
        <w:gridCol w:w="1928"/>
      </w:tblGrid>
      <w:tr>
        <w:trPr>
          <w:trHeight w:val="551" w:hRule="atLeast"/>
        </w:trPr>
        <w:tc>
          <w:tcPr>
            <w:tcW w:w="68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1" w:lineRule="exact" w:before="134"/>
              <w:ind w:right="434"/>
              <w:rPr>
                <w:b/>
                <w:sz w:val="17"/>
              </w:rPr>
            </w:pPr>
            <w:r>
              <w:rPr>
                <w:b/>
                <w:sz w:val="17"/>
              </w:rPr>
              <w:t>Nota</w:t>
            </w:r>
          </w:p>
        </w:tc>
        <w:tc>
          <w:tcPr>
            <w:tcW w:w="20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 w:before="131"/>
              <w:ind w:left="624" w:right="790" w:hanging="16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Atual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131"/>
              <w:ind w:left="628" w:right="564" w:hanging="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Anterior</w:t>
            </w:r>
          </w:p>
        </w:tc>
      </w:tr>
      <w:tr>
        <w:trPr>
          <w:trHeight w:val="390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ind w:left="15"/>
              <w:jc w:val="left"/>
              <w:rPr>
                <w:sz w:val="17"/>
              </w:rPr>
            </w:pPr>
            <w:r>
              <w:rPr>
                <w:sz w:val="17"/>
              </w:rPr>
              <w:t>FLUXOS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DAS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ATIVIDADES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OPERACIONAIS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Ingressos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80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19.233.737,62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16.967.286,68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Tributária</w:t>
            </w:r>
          </w:p>
        </w:tc>
        <w:tc>
          <w:tcPr>
            <w:tcW w:w="2023" w:type="dxa"/>
          </w:tcPr>
          <w:p>
            <w:pPr>
              <w:pStyle w:val="TableParagraph"/>
              <w:spacing w:before="24"/>
              <w:ind w:right="122"/>
              <w:rPr>
                <w:sz w:val="15"/>
              </w:rPr>
            </w:pPr>
            <w:r>
              <w:rPr>
                <w:sz w:val="15"/>
              </w:rPr>
              <w:t>1.084.287,82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5"/>
              </w:rPr>
            </w:pPr>
            <w:r>
              <w:rPr>
                <w:sz w:val="15"/>
              </w:rPr>
              <w:t>1.153.552,72</w:t>
            </w:r>
          </w:p>
        </w:tc>
      </w:tr>
      <w:tr>
        <w:trPr>
          <w:trHeight w:val="226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Serviços</w:t>
            </w:r>
          </w:p>
        </w:tc>
        <w:tc>
          <w:tcPr>
            <w:tcW w:w="2023" w:type="dxa"/>
          </w:tcPr>
          <w:p>
            <w:pPr>
              <w:pStyle w:val="TableParagraph"/>
              <w:ind w:right="121"/>
              <w:rPr>
                <w:sz w:val="15"/>
              </w:rPr>
            </w:pPr>
            <w:r>
              <w:rPr>
                <w:sz w:val="15"/>
              </w:rPr>
              <w:t>314.301,59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200.322,48</w:t>
            </w:r>
          </w:p>
        </w:tc>
      </w:tr>
      <w:tr>
        <w:trPr>
          <w:trHeight w:val="226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Remuneração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Disponibilidades</w:t>
            </w:r>
          </w:p>
        </w:tc>
        <w:tc>
          <w:tcPr>
            <w:tcW w:w="2023" w:type="dxa"/>
          </w:tcPr>
          <w:p>
            <w:pPr>
              <w:pStyle w:val="TableParagraph"/>
              <w:ind w:right="121"/>
              <w:rPr>
                <w:sz w:val="15"/>
              </w:rPr>
            </w:pPr>
            <w:r>
              <w:rPr>
                <w:sz w:val="15"/>
              </w:rPr>
              <w:t>73.775,95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7.960,72</w:t>
            </w:r>
          </w:p>
        </w:tc>
      </w:tr>
      <w:tr>
        <w:trPr>
          <w:trHeight w:val="226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Receitas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Derivadas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Originárias</w:t>
            </w:r>
          </w:p>
        </w:tc>
        <w:tc>
          <w:tcPr>
            <w:tcW w:w="2023" w:type="dxa"/>
          </w:tcPr>
          <w:p>
            <w:pPr>
              <w:pStyle w:val="TableParagraph"/>
              <w:ind w:right="121"/>
              <w:rPr>
                <w:sz w:val="15"/>
              </w:rPr>
            </w:pPr>
            <w:r>
              <w:rPr>
                <w:sz w:val="15"/>
              </w:rPr>
              <w:t>106.215,36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93.813,21</w:t>
            </w:r>
          </w:p>
        </w:tc>
      </w:tr>
      <w:tr>
        <w:trPr>
          <w:trHeight w:val="226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recebidas</w:t>
            </w:r>
          </w:p>
        </w:tc>
        <w:tc>
          <w:tcPr>
            <w:tcW w:w="2023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16.976.334,97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13.954.412,85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ingressos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operacionais</w:t>
            </w:r>
          </w:p>
        </w:tc>
        <w:tc>
          <w:tcPr>
            <w:tcW w:w="2023" w:type="dxa"/>
          </w:tcPr>
          <w:p>
            <w:pPr>
              <w:pStyle w:val="TableParagraph"/>
              <w:ind w:right="121"/>
              <w:rPr>
                <w:sz w:val="15"/>
              </w:rPr>
            </w:pPr>
            <w:r>
              <w:rPr>
                <w:sz w:val="15"/>
              </w:rPr>
              <w:t>678.821,93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1.557.224,70</w:t>
            </w:r>
          </w:p>
        </w:tc>
      </w:tr>
      <w:tr>
        <w:trPr>
          <w:trHeight w:val="229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Desembolsos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28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16.062.586,05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15.853.718,52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Pessoal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demais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despesas</w:t>
            </w:r>
          </w:p>
        </w:tc>
        <w:tc>
          <w:tcPr>
            <w:tcW w:w="2023" w:type="dxa"/>
          </w:tcPr>
          <w:p>
            <w:pPr>
              <w:pStyle w:val="TableParagraph"/>
              <w:spacing w:before="24"/>
              <w:ind w:right="122"/>
              <w:rPr>
                <w:sz w:val="15"/>
              </w:rPr>
            </w:pPr>
            <w:r>
              <w:rPr>
                <w:sz w:val="15"/>
              </w:rPr>
              <w:t>13.046.641,19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5"/>
              </w:rPr>
            </w:pPr>
            <w:r>
              <w:rPr>
                <w:sz w:val="15"/>
              </w:rPr>
              <w:t>12.840.676,08</w:t>
            </w:r>
          </w:p>
        </w:tc>
      </w:tr>
      <w:tr>
        <w:trPr>
          <w:trHeight w:val="226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concedidas</w:t>
            </w:r>
          </w:p>
        </w:tc>
        <w:tc>
          <w:tcPr>
            <w:tcW w:w="2023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1.695.813,82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1.656.067,61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desembolsos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operacionais</w:t>
            </w:r>
          </w:p>
        </w:tc>
        <w:tc>
          <w:tcPr>
            <w:tcW w:w="2023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1.320.131,04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1.356.974,83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Fluxo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caixa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líquido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atividades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operacionais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(I)</w:t>
            </w:r>
          </w:p>
        </w:tc>
        <w:tc>
          <w:tcPr>
            <w:tcW w:w="2023" w:type="dxa"/>
          </w:tcPr>
          <w:p>
            <w:pPr>
              <w:pStyle w:val="TableParagraph"/>
              <w:spacing w:before="28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3.171.151,57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1.113.568,16</w:t>
            </w:r>
          </w:p>
        </w:tc>
      </w:tr>
      <w:tr>
        <w:trPr>
          <w:trHeight w:val="518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sz w:val="17"/>
              </w:rPr>
            </w:pPr>
            <w:r>
              <w:rPr>
                <w:sz w:val="17"/>
              </w:rPr>
              <w:t>FLUXOS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DAS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ATIVIDADES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INVESTIMENTO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Desembolsos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80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1.527.794,57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1.641.008,68</w:t>
            </w:r>
          </w:p>
        </w:tc>
      </w:tr>
      <w:tr>
        <w:trPr>
          <w:trHeight w:val="224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Aquisição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ativo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circulante</w:t>
            </w:r>
          </w:p>
        </w:tc>
        <w:tc>
          <w:tcPr>
            <w:tcW w:w="2023" w:type="dxa"/>
          </w:tcPr>
          <w:p>
            <w:pPr>
              <w:pStyle w:val="TableParagraph"/>
              <w:spacing w:before="24"/>
              <w:ind w:right="122"/>
              <w:rPr>
                <w:sz w:val="15"/>
              </w:rPr>
            </w:pPr>
            <w:r>
              <w:rPr>
                <w:sz w:val="15"/>
              </w:rPr>
              <w:t>1.527.794,57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5"/>
              </w:rPr>
            </w:pPr>
            <w:r>
              <w:rPr>
                <w:sz w:val="15"/>
              </w:rPr>
              <w:t>1.641.008,68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Fluxo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caixa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líquido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atividades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investimento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(II)</w:t>
            </w:r>
          </w:p>
        </w:tc>
        <w:tc>
          <w:tcPr>
            <w:tcW w:w="2023" w:type="dxa"/>
          </w:tcPr>
          <w:p>
            <w:pPr>
              <w:pStyle w:val="TableParagraph"/>
              <w:spacing w:before="28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(1.527.794,57)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(1.641.008,68)</w:t>
            </w:r>
          </w:p>
        </w:tc>
      </w:tr>
      <w:tr>
        <w:trPr>
          <w:trHeight w:val="518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sz w:val="17"/>
              </w:rPr>
            </w:pPr>
            <w:r>
              <w:rPr>
                <w:sz w:val="17"/>
              </w:rPr>
              <w:t>FLUXOS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DAS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ATIVIDADES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FINANCIAMENTO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Ingressos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80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304.736,29</w:t>
            </w:r>
          </w:p>
        </w:tc>
      </w:tr>
      <w:tr>
        <w:trPr>
          <w:trHeight w:val="224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Operações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crédito</w:t>
            </w:r>
          </w:p>
        </w:tc>
        <w:tc>
          <w:tcPr>
            <w:tcW w:w="2023" w:type="dxa"/>
          </w:tcPr>
          <w:p>
            <w:pPr>
              <w:pStyle w:val="TableParagraph"/>
              <w:spacing w:before="24"/>
              <w:ind w:right="1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5"/>
              </w:rPr>
            </w:pPr>
            <w:r>
              <w:rPr>
                <w:sz w:val="15"/>
              </w:rPr>
              <w:t>304.736,29</w:t>
            </w:r>
          </w:p>
        </w:tc>
      </w:tr>
      <w:tr>
        <w:trPr>
          <w:trHeight w:val="229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Desembolsos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28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60.947,28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55.868,34</w:t>
            </w:r>
          </w:p>
        </w:tc>
      </w:tr>
      <w:tr>
        <w:trPr>
          <w:trHeight w:val="224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desembolsos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financiamentos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24"/>
              <w:ind w:right="121"/>
              <w:rPr>
                <w:sz w:val="15"/>
              </w:rPr>
            </w:pPr>
            <w:r>
              <w:rPr>
                <w:sz w:val="15"/>
              </w:rPr>
              <w:t>60.947,28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5"/>
              </w:rPr>
            </w:pPr>
            <w:r>
              <w:rPr>
                <w:sz w:val="15"/>
              </w:rPr>
              <w:t>55.868,34</w:t>
            </w:r>
          </w:p>
        </w:tc>
      </w:tr>
      <w:tr>
        <w:trPr>
          <w:trHeight w:val="454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Fluxo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caixa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líquido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atividades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financiamento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(III)</w:t>
            </w:r>
          </w:p>
        </w:tc>
        <w:tc>
          <w:tcPr>
            <w:tcW w:w="2023" w:type="dxa"/>
          </w:tcPr>
          <w:p>
            <w:pPr>
              <w:pStyle w:val="TableParagraph"/>
              <w:spacing w:before="28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(60.947,28)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248.867,95</w:t>
            </w:r>
          </w:p>
        </w:tc>
      </w:tr>
      <w:tr>
        <w:trPr>
          <w:trHeight w:val="454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GERAÇÃO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LÍQUIDA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CAIXA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EQUIVALENTE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CAIXA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III)</w:t>
            </w:r>
          </w:p>
        </w:tc>
        <w:tc>
          <w:tcPr>
            <w:tcW w:w="202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1.582.409,72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(278.572,57)</w:t>
            </w:r>
          </w:p>
        </w:tc>
      </w:tr>
      <w:tr>
        <w:trPr>
          <w:trHeight w:val="225" w:hRule="atLeast"/>
        </w:trPr>
        <w:tc>
          <w:tcPr>
            <w:tcW w:w="68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Caixa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Equivalente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caixa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inicial</w:t>
            </w:r>
          </w:p>
        </w:tc>
        <w:tc>
          <w:tcPr>
            <w:tcW w:w="2023" w:type="dxa"/>
          </w:tcPr>
          <w:p>
            <w:pPr>
              <w:pStyle w:val="TableParagraph"/>
              <w:spacing w:before="24"/>
              <w:ind w:right="121"/>
              <w:rPr>
                <w:sz w:val="15"/>
              </w:rPr>
            </w:pPr>
            <w:r>
              <w:rPr>
                <w:sz w:val="15"/>
              </w:rPr>
              <w:t>968.572,76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5"/>
              </w:rPr>
            </w:pPr>
            <w:r>
              <w:rPr>
                <w:sz w:val="15"/>
              </w:rPr>
              <w:t>1.247.145,33</w:t>
            </w:r>
          </w:p>
        </w:tc>
      </w:tr>
      <w:tr>
        <w:trPr>
          <w:trHeight w:val="448" w:hRule="atLeast"/>
        </w:trPr>
        <w:tc>
          <w:tcPr>
            <w:tcW w:w="68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Caixa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Equivalente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caixa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final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2.550.982,48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sz w:val="15"/>
              </w:rPr>
              <w:t>968.572,76</w:t>
            </w:r>
          </w:p>
        </w:tc>
      </w:tr>
    </w:tbl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497" w:footer="516" w:top="680" w:bottom="700" w:left="460" w:right="440"/>
          <w:pgNumType w:start="1"/>
        </w:sectPr>
      </w:pPr>
    </w:p>
    <w:p>
      <w:pPr>
        <w:pStyle w:val="Heading1"/>
        <w:spacing w:before="40"/>
        <w:ind w:left="2767"/>
      </w:pPr>
      <w:r>
        <w:rPr/>
        <w:t>QUADRO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TRANSFERÊNCIAS</w:t>
      </w:r>
      <w:r>
        <w:rPr>
          <w:spacing w:val="-7"/>
        </w:rPr>
        <w:t> </w:t>
      </w:r>
      <w:r>
        <w:rPr/>
        <w:t>RECEBIDAS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CONCEDIDAS</w:t>
      </w:r>
    </w:p>
    <w:p>
      <w:pPr>
        <w:pStyle w:val="BodyText"/>
        <w:spacing w:line="314" w:lineRule="auto" w:before="112"/>
        <w:ind w:left="123" w:right="7995"/>
      </w:pPr>
      <w:r>
        <w:rPr/>
        <w:t>Município: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JOSÉ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HERVAL</w:t>
      </w:r>
      <w:r>
        <w:rPr>
          <w:spacing w:val="1"/>
        </w:rPr>
        <w:t> </w:t>
      </w:r>
      <w:r>
        <w:rPr/>
        <w:t>Estado: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Rio</w:t>
      </w:r>
      <w:r>
        <w:rPr>
          <w:spacing w:val="5"/>
        </w:rPr>
        <w:t> </w:t>
      </w:r>
      <w:r>
        <w:rPr/>
        <w:t>Grande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Sul</w:t>
      </w:r>
      <w:r>
        <w:rPr>
          <w:spacing w:val="-38"/>
        </w:rPr>
        <w:t> </w:t>
      </w:r>
      <w:r>
        <w:rPr/>
        <w:t>Período: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2"/>
        <w:ind w:left="123"/>
      </w:pPr>
      <w:r>
        <w:rPr/>
        <w:t>Unidade</w:t>
      </w:r>
      <w:r>
        <w:rPr>
          <w:spacing w:val="7"/>
        </w:rPr>
        <w:t> </w:t>
      </w:r>
      <w:r>
        <w:rPr/>
        <w:t>Gestora:</w:t>
      </w:r>
      <w:r>
        <w:rPr>
          <w:spacing w:val="7"/>
        </w:rPr>
        <w:t> </w:t>
      </w:r>
      <w:r>
        <w:rPr/>
        <w:t>0000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PREFEITURA</w:t>
      </w:r>
      <w:r>
        <w:rPr>
          <w:spacing w:val="7"/>
        </w:rPr>
        <w:t> </w:t>
      </w:r>
      <w:r>
        <w:rPr/>
        <w:t>MUNICIPAL</w:t>
      </w: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3335"/>
        <w:gridCol w:w="1928"/>
      </w:tblGrid>
      <w:tr>
        <w:trPr>
          <w:trHeight w:val="322" w:hRule="atLeast"/>
        </w:trPr>
        <w:tc>
          <w:tcPr>
            <w:tcW w:w="550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sz w:val="17"/>
              </w:rPr>
            </w:pPr>
            <w:r>
              <w:rPr>
                <w:sz w:val="17"/>
              </w:rPr>
              <w:t>TRANSFERÊNCIAS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CORRENTES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RECEBIDAS</w:t>
            </w:r>
          </w:p>
          <w:p>
            <w:pPr>
              <w:pStyle w:val="TableParagraph"/>
              <w:spacing w:line="314" w:lineRule="auto" w:before="100"/>
              <w:ind w:left="440" w:right="3843" w:hanging="213"/>
              <w:jc w:val="left"/>
              <w:rPr>
                <w:sz w:val="15"/>
              </w:rPr>
            </w:pPr>
            <w:r>
              <w:rPr>
                <w:sz w:val="15"/>
              </w:rPr>
              <w:t>Intergovernamentais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da União</w:t>
            </w:r>
          </w:p>
          <w:p>
            <w:pPr>
              <w:pStyle w:val="TableParagraph"/>
              <w:spacing w:line="314" w:lineRule="auto" w:before="2"/>
              <w:ind w:left="228" w:right="1848" w:firstLine="212"/>
              <w:jc w:val="left"/>
              <w:rPr>
                <w:sz w:val="15"/>
              </w:rPr>
            </w:pP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Estados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Distrito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Federal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Intragovernamentais</w:t>
            </w:r>
          </w:p>
          <w:p>
            <w:pPr>
              <w:pStyle w:val="TableParagraph"/>
              <w:spacing w:before="2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transferências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correntes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recebidas</w:t>
            </w:r>
          </w:p>
          <w:p>
            <w:pPr>
              <w:pStyle w:val="TableParagraph"/>
              <w:spacing w:before="56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transferências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recebidas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sz w:val="17"/>
              </w:rPr>
            </w:pPr>
            <w:r>
              <w:rPr>
                <w:sz w:val="17"/>
              </w:rPr>
              <w:t>TRANSFERÊNCIAS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CONCEDIDAS</w:t>
            </w:r>
          </w:p>
          <w:p>
            <w:pPr>
              <w:pStyle w:val="TableParagraph"/>
              <w:spacing w:line="314" w:lineRule="auto" w:before="46"/>
              <w:ind w:left="440" w:right="3843" w:hanging="213"/>
              <w:jc w:val="left"/>
              <w:rPr>
                <w:sz w:val="15"/>
              </w:rPr>
            </w:pPr>
            <w:r>
              <w:rPr>
                <w:sz w:val="15"/>
              </w:rPr>
              <w:t>Intergovernamentais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 União</w:t>
            </w:r>
          </w:p>
          <w:p>
            <w:pPr>
              <w:pStyle w:val="TableParagraph"/>
              <w:spacing w:line="314" w:lineRule="auto" w:before="2"/>
              <w:ind w:left="228" w:right="1848" w:firstLine="212"/>
              <w:jc w:val="left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Estados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Distrito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Federal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Intragovernamentais</w:t>
            </w:r>
          </w:p>
          <w:p>
            <w:pPr>
              <w:pStyle w:val="TableParagraph"/>
              <w:spacing w:before="1"/>
              <w:ind w:left="7" w:right="2766"/>
              <w:jc w:val="center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transferências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concedidas</w:t>
            </w:r>
          </w:p>
          <w:p>
            <w:pPr>
              <w:pStyle w:val="TableParagraph"/>
              <w:spacing w:before="56"/>
              <w:ind w:left="7" w:right="274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transferências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concedidas</w:t>
            </w:r>
          </w:p>
        </w:tc>
        <w:tc>
          <w:tcPr>
            <w:tcW w:w="333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auto" w:before="131" w:after="33"/>
              <w:ind w:left="1936" w:right="790" w:hanging="16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Atual</w:t>
            </w:r>
          </w:p>
          <w:p>
            <w:pPr>
              <w:pStyle w:val="TableParagraph"/>
              <w:spacing w:line="20" w:lineRule="exact" w:before="0"/>
              <w:ind w:left="107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07.75pt;height:.65pt;mso-position-horizontal-relative:char;mso-position-vertical-relative:line" id="docshapegroup3" coordorigin="0,0" coordsize="2155,13">
                  <v:line style="position:absolute" from="0,6" to="2154,6" stroked="true" strokeweight=".6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22"/>
              <w:rPr>
                <w:sz w:val="15"/>
              </w:rPr>
            </w:pPr>
            <w:r>
              <w:rPr>
                <w:sz w:val="15"/>
              </w:rPr>
              <w:t>15.021.492,33</w:t>
            </w:r>
          </w:p>
          <w:p>
            <w:pPr>
              <w:pStyle w:val="TableParagraph"/>
              <w:spacing w:before="54"/>
              <w:ind w:right="122"/>
              <w:rPr>
                <w:sz w:val="15"/>
              </w:rPr>
            </w:pPr>
            <w:r>
              <w:rPr>
                <w:sz w:val="15"/>
              </w:rPr>
              <w:t>11.163.893,32</w:t>
            </w:r>
          </w:p>
          <w:p>
            <w:pPr>
              <w:pStyle w:val="TableParagraph"/>
              <w:spacing w:before="55"/>
              <w:ind w:right="122"/>
              <w:rPr>
                <w:sz w:val="15"/>
              </w:rPr>
            </w:pPr>
            <w:r>
              <w:rPr>
                <w:sz w:val="15"/>
              </w:rPr>
              <w:t>3.857.599,01</w:t>
            </w:r>
          </w:p>
          <w:p>
            <w:pPr>
              <w:pStyle w:val="TableParagraph"/>
              <w:spacing w:before="54"/>
              <w:ind w:right="121"/>
              <w:rPr>
                <w:sz w:val="15"/>
              </w:rPr>
            </w:pPr>
            <w:r>
              <w:rPr>
                <w:sz w:val="15"/>
              </w:rPr>
              <w:t>23.149,47</w:t>
            </w:r>
          </w:p>
          <w:p>
            <w:pPr>
              <w:pStyle w:val="TableParagraph"/>
              <w:spacing w:before="54"/>
              <w:ind w:right="122"/>
              <w:rPr>
                <w:sz w:val="15"/>
              </w:rPr>
            </w:pPr>
            <w:r>
              <w:rPr>
                <w:sz w:val="15"/>
              </w:rPr>
              <w:t>1.931.693,17</w:t>
            </w:r>
          </w:p>
          <w:p>
            <w:pPr>
              <w:pStyle w:val="TableParagraph"/>
              <w:spacing w:before="56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16.976.334,97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2"/>
              <w:ind w:right="121"/>
              <w:rPr>
                <w:sz w:val="15"/>
              </w:rPr>
            </w:pPr>
            <w:r>
              <w:rPr>
                <w:sz w:val="15"/>
              </w:rPr>
              <w:t>200.260,48</w:t>
            </w:r>
          </w:p>
          <w:p>
            <w:pPr>
              <w:pStyle w:val="TableParagraph"/>
              <w:spacing w:before="55"/>
              <w:ind w:right="121"/>
              <w:rPr>
                <w:sz w:val="15"/>
              </w:rPr>
            </w:pPr>
            <w:r>
              <w:rPr>
                <w:sz w:val="15"/>
              </w:rPr>
              <w:t>98.358,99</w:t>
            </w:r>
          </w:p>
          <w:p>
            <w:pPr>
              <w:pStyle w:val="TableParagraph"/>
              <w:spacing w:before="54"/>
              <w:ind w:right="121"/>
              <w:rPr>
                <w:sz w:val="15"/>
              </w:rPr>
            </w:pPr>
            <w:r>
              <w:rPr>
                <w:sz w:val="15"/>
              </w:rPr>
              <w:t>101.901,49</w:t>
            </w:r>
          </w:p>
          <w:p>
            <w:pPr>
              <w:pStyle w:val="TableParagraph"/>
              <w:spacing w:before="54"/>
              <w:ind w:right="122"/>
              <w:rPr>
                <w:sz w:val="15"/>
              </w:rPr>
            </w:pPr>
            <w:r>
              <w:rPr>
                <w:sz w:val="15"/>
              </w:rPr>
              <w:t>1.477.553,34</w:t>
            </w:r>
          </w:p>
          <w:p>
            <w:pPr>
              <w:pStyle w:val="TableParagraph"/>
              <w:spacing w:before="54"/>
              <w:ind w:right="121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  <w:p>
            <w:pPr>
              <w:pStyle w:val="TableParagraph"/>
              <w:spacing w:before="56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1.695.813,82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 w:before="131"/>
              <w:ind w:left="5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</w:p>
        </w:tc>
      </w:tr>
      <w:tr>
        <w:trPr>
          <w:trHeight w:val="214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7" w:lineRule="exact" w:before="0"/>
              <w:ind w:left="6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Anterior</w:t>
            </w:r>
          </w:p>
        </w:tc>
      </w:tr>
      <w:tr>
        <w:trPr>
          <w:trHeight w:val="436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1"/>
              <w:rPr>
                <w:sz w:val="15"/>
              </w:rPr>
            </w:pPr>
            <w:r>
              <w:rPr>
                <w:sz w:val="15"/>
              </w:rPr>
              <w:t>12.517.113,36</w:t>
            </w:r>
          </w:p>
        </w:tc>
      </w:tr>
      <w:tr>
        <w:trPr>
          <w:trHeight w:val="211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"/>
              <w:rPr>
                <w:sz w:val="15"/>
              </w:rPr>
            </w:pPr>
            <w:r>
              <w:rPr>
                <w:sz w:val="15"/>
              </w:rPr>
              <w:t>9.738.586,34</w:t>
            </w:r>
          </w:p>
        </w:tc>
      </w:tr>
      <w:tr>
        <w:trPr>
          <w:trHeight w:val="211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"/>
              <w:rPr>
                <w:sz w:val="15"/>
              </w:rPr>
            </w:pPr>
            <w:r>
              <w:rPr>
                <w:sz w:val="15"/>
              </w:rPr>
              <w:t>2.778.527,02</w:t>
            </w:r>
          </w:p>
        </w:tc>
      </w:tr>
      <w:tr>
        <w:trPr>
          <w:trHeight w:val="211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1"/>
              <w:rPr>
                <w:sz w:val="15"/>
              </w:rPr>
            </w:pPr>
            <w:r>
              <w:rPr>
                <w:sz w:val="15"/>
              </w:rPr>
              <w:t>1.437.299,49</w:t>
            </w:r>
          </w:p>
        </w:tc>
      </w:tr>
      <w:tr>
        <w:trPr>
          <w:trHeight w:val="554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13.954.412,85</w:t>
            </w:r>
          </w:p>
        </w:tc>
      </w:tr>
      <w:tr>
        <w:trPr>
          <w:trHeight w:val="550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1"/>
              <w:rPr>
                <w:sz w:val="15"/>
              </w:rPr>
            </w:pPr>
            <w:r>
              <w:rPr>
                <w:sz w:val="15"/>
              </w:rPr>
              <w:t>66.264,26</w:t>
            </w:r>
          </w:p>
        </w:tc>
      </w:tr>
      <w:tr>
        <w:trPr>
          <w:trHeight w:val="211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"/>
              <w:rPr>
                <w:sz w:val="15"/>
              </w:rPr>
            </w:pPr>
            <w:r>
              <w:rPr>
                <w:sz w:val="15"/>
              </w:rPr>
              <w:t>42,02</w:t>
            </w:r>
          </w:p>
        </w:tc>
      </w:tr>
      <w:tr>
        <w:trPr>
          <w:trHeight w:val="211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"/>
              <w:rPr>
                <w:sz w:val="15"/>
              </w:rPr>
            </w:pPr>
            <w:r>
              <w:rPr>
                <w:sz w:val="15"/>
              </w:rPr>
              <w:t>66.222,24</w:t>
            </w:r>
          </w:p>
        </w:tc>
      </w:tr>
      <w:tr>
        <w:trPr>
          <w:trHeight w:val="211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"/>
              <w:rPr>
                <w:sz w:val="15"/>
              </w:rPr>
            </w:pPr>
            <w:r>
              <w:rPr>
                <w:sz w:val="15"/>
              </w:rPr>
              <w:t>1.568.203,35</w:t>
            </w:r>
          </w:p>
        </w:tc>
      </w:tr>
      <w:tr>
        <w:trPr>
          <w:trHeight w:val="210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1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</w:tr>
      <w:tr>
        <w:trPr>
          <w:trHeight w:val="442" w:hRule="atLeast"/>
        </w:trPr>
        <w:tc>
          <w:tcPr>
            <w:tcW w:w="55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1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1.656.067,61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497" w:footer="516" w:top="760" w:bottom="70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8"/>
        <w:ind w:right="141"/>
        <w:jc w:val="right"/>
      </w:pPr>
      <w:r>
        <w:rPr/>
        <w:t>Página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3</w:t>
      </w:r>
    </w:p>
    <w:p>
      <w:pPr>
        <w:pStyle w:val="Heading1"/>
        <w:spacing w:before="41"/>
      </w:pPr>
      <w:r>
        <w:rPr/>
        <w:t>QUADRO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DESEMBOLSOS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DEMAIS</w:t>
      </w:r>
      <w:r>
        <w:rPr>
          <w:spacing w:val="-3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FUNÇÃO</w:t>
      </w:r>
    </w:p>
    <w:p>
      <w:pPr>
        <w:pStyle w:val="BodyText"/>
        <w:spacing w:line="314" w:lineRule="auto" w:before="112"/>
        <w:ind w:left="123" w:right="7995"/>
      </w:pPr>
      <w:r>
        <w:rPr/>
        <w:t>Município: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JOSÉ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HERVAL</w:t>
      </w:r>
      <w:r>
        <w:rPr>
          <w:spacing w:val="1"/>
        </w:rPr>
        <w:t> </w:t>
      </w:r>
      <w:r>
        <w:rPr/>
        <w:t>Estado: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Rio</w:t>
      </w:r>
      <w:r>
        <w:rPr>
          <w:spacing w:val="5"/>
        </w:rPr>
        <w:t> </w:t>
      </w:r>
      <w:r>
        <w:rPr/>
        <w:t>Grande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Sul</w:t>
      </w:r>
      <w:r>
        <w:rPr>
          <w:spacing w:val="-38"/>
        </w:rPr>
        <w:t> </w:t>
      </w:r>
      <w:r>
        <w:rPr/>
        <w:t>Período: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2"/>
        <w:ind w:left="123"/>
      </w:pPr>
      <w:r>
        <w:rPr/>
        <w:t>Unidade</w:t>
      </w:r>
      <w:r>
        <w:rPr>
          <w:spacing w:val="7"/>
        </w:rPr>
        <w:t> </w:t>
      </w:r>
      <w:r>
        <w:rPr/>
        <w:t>Gestora:</w:t>
      </w:r>
      <w:r>
        <w:rPr>
          <w:spacing w:val="7"/>
        </w:rPr>
        <w:t> </w:t>
      </w:r>
      <w:r>
        <w:rPr/>
        <w:t>0000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PREFEITURA</w:t>
      </w:r>
      <w:r>
        <w:rPr>
          <w:spacing w:val="7"/>
        </w:rPr>
        <w:t> </w:t>
      </w:r>
      <w:r>
        <w:rPr/>
        <w:t>MUNICIPAL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6"/>
        <w:gridCol w:w="2459"/>
        <w:gridCol w:w="1928"/>
      </w:tblGrid>
      <w:tr>
        <w:trPr>
          <w:trHeight w:val="551" w:hRule="atLeast"/>
        </w:trPr>
        <w:tc>
          <w:tcPr>
            <w:tcW w:w="884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2" w:lineRule="auto" w:before="131"/>
              <w:ind w:left="7437" w:right="792" w:hanging="16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Atual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131"/>
              <w:ind w:left="627" w:right="565" w:hanging="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Anterior</w:t>
            </w:r>
          </w:p>
        </w:tc>
      </w:tr>
      <w:tr>
        <w:trPr>
          <w:trHeight w:val="330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Administração</w:t>
            </w:r>
          </w:p>
        </w:tc>
        <w:tc>
          <w:tcPr>
            <w:tcW w:w="2459" w:type="dxa"/>
          </w:tcPr>
          <w:p>
            <w:pPr>
              <w:pStyle w:val="TableParagraph"/>
              <w:spacing w:line="20" w:lineRule="exact" w:before="0"/>
              <w:ind w:left="196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07.75pt;height:.65pt;mso-position-horizontal-relative:char;mso-position-vertical-relative:line" id="docshapegroup5" coordorigin="0,0" coordsize="2155,13">
                  <v:line style="position:absolute" from="0,6" to="2154,6" stroked="true" strokeweight=".6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9"/>
              <w:ind w:right="123"/>
              <w:rPr>
                <w:sz w:val="15"/>
              </w:rPr>
            </w:pPr>
            <w:r>
              <w:rPr>
                <w:sz w:val="15"/>
              </w:rPr>
              <w:t>2.006.668,93</w:t>
            </w:r>
          </w:p>
        </w:tc>
        <w:tc>
          <w:tcPr>
            <w:tcW w:w="19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9"/>
              <w:ind w:right="2"/>
              <w:rPr>
                <w:sz w:val="15"/>
              </w:rPr>
            </w:pPr>
            <w:r>
              <w:rPr>
                <w:sz w:val="15"/>
              </w:rPr>
              <w:t>2.223.111,41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Assistência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533.538,11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619.642,13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Previdência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33.995,59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39.936,71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Saúde</w:t>
            </w:r>
          </w:p>
        </w:tc>
        <w:tc>
          <w:tcPr>
            <w:tcW w:w="2459" w:type="dxa"/>
          </w:tcPr>
          <w:p>
            <w:pPr>
              <w:pStyle w:val="TableParagraph"/>
              <w:ind w:right="123"/>
              <w:rPr>
                <w:sz w:val="15"/>
              </w:rPr>
            </w:pPr>
            <w:r>
              <w:rPr>
                <w:sz w:val="15"/>
              </w:rPr>
              <w:t>4.037.635,36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4.094.292,94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Educação</w:t>
            </w:r>
          </w:p>
        </w:tc>
        <w:tc>
          <w:tcPr>
            <w:tcW w:w="2459" w:type="dxa"/>
          </w:tcPr>
          <w:p>
            <w:pPr>
              <w:pStyle w:val="TableParagraph"/>
              <w:ind w:right="123"/>
              <w:rPr>
                <w:sz w:val="15"/>
              </w:rPr>
            </w:pPr>
            <w:r>
              <w:rPr>
                <w:sz w:val="15"/>
              </w:rPr>
              <w:t>3.019.248,84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2.776.560,95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Cultura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55.174,60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40.127,88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Urbanismo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204.256,75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275.818,32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Habitação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14.589,32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50.536,89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Saneamento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181.543,53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182.605,04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Gestão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Ambiental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268.595,29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236.942,13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Ciência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Tecnologia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11.763,38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16.065,48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Agricultura</w:t>
            </w:r>
          </w:p>
        </w:tc>
        <w:tc>
          <w:tcPr>
            <w:tcW w:w="2459" w:type="dxa"/>
          </w:tcPr>
          <w:p>
            <w:pPr>
              <w:pStyle w:val="TableParagraph"/>
              <w:ind w:right="123"/>
              <w:rPr>
                <w:sz w:val="15"/>
              </w:rPr>
            </w:pPr>
            <w:r>
              <w:rPr>
                <w:sz w:val="15"/>
              </w:rPr>
              <w:t>1.154.033,47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915.347,12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Indústria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1.160,00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Comércio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Serviços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61.022,65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Transporte</w:t>
            </w:r>
          </w:p>
        </w:tc>
        <w:tc>
          <w:tcPr>
            <w:tcW w:w="2459" w:type="dxa"/>
          </w:tcPr>
          <w:p>
            <w:pPr>
              <w:pStyle w:val="TableParagraph"/>
              <w:ind w:right="123"/>
              <w:rPr>
                <w:sz w:val="15"/>
              </w:rPr>
            </w:pPr>
            <w:r>
              <w:rPr>
                <w:sz w:val="15"/>
              </w:rPr>
              <w:t>1.259.917,98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1.160.012,23</w:t>
            </w:r>
          </w:p>
        </w:tc>
      </w:tr>
      <w:tr>
        <w:trPr>
          <w:trHeight w:val="226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Desporto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Lazer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21.315,05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21.659,00</w:t>
            </w:r>
          </w:p>
        </w:tc>
      </w:tr>
      <w:tr>
        <w:trPr>
          <w:trHeight w:val="225" w:hRule="atLeast"/>
        </w:trPr>
        <w:tc>
          <w:tcPr>
            <w:tcW w:w="638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Encargos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Especiais</w:t>
            </w:r>
          </w:p>
        </w:tc>
        <w:tc>
          <w:tcPr>
            <w:tcW w:w="2459" w:type="dxa"/>
          </w:tcPr>
          <w:p>
            <w:pPr>
              <w:pStyle w:val="TableParagraph"/>
              <w:ind w:right="122"/>
              <w:rPr>
                <w:sz w:val="15"/>
              </w:rPr>
            </w:pPr>
            <w:r>
              <w:rPr>
                <w:sz w:val="15"/>
              </w:rPr>
              <w:t>182.182,34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182.797,85</w:t>
            </w:r>
          </w:p>
        </w:tc>
      </w:tr>
      <w:tr>
        <w:trPr>
          <w:trHeight w:val="450" w:hRule="atLeast"/>
        </w:trPr>
        <w:tc>
          <w:tcPr>
            <w:tcW w:w="63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Desembolsos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Pessoal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Demais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Despesas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Função</w:t>
            </w:r>
          </w:p>
        </w:tc>
        <w:tc>
          <w:tcPr>
            <w:tcW w:w="24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13.046.641,19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12.840.676,08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spacing w:line="247" w:lineRule="auto" w:before="99"/>
        <w:ind w:left="123" w:right="634" w:firstLine="0"/>
        <w:jc w:val="left"/>
        <w:rPr>
          <w:sz w:val="13"/>
        </w:rPr>
      </w:pPr>
      <w:r>
        <w:rPr>
          <w:spacing w:val="-1"/>
          <w:w w:val="105"/>
          <w:sz w:val="13"/>
        </w:rPr>
        <w:t>Nota: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A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Demonstração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dos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Fluxos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de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Caixa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é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elaborada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pelo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método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direto,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isto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é,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evidencia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somente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as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movimentações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(bancos).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valores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apresentados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consideram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movimentação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das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contas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Intra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OFSS.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94.774094pt;margin-top:11.807592pt;width:86.2pt;height:.1pt;mso-position-horizontal-relative:page;mso-position-vertical-relative:paragraph;z-index:-15727104;mso-wrap-distance-left:0;mso-wrap-distance-right:0" id="docshape6" coordorigin="3895,236" coordsize="1724,0" path="m3895,236l5619,236e" filled="false" stroked="true" strokeweight=".412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80664pt;margin-top:11.807592pt;width:86.25pt;height:.1pt;mso-position-horizontal-relative:page;mso-position-vertical-relative:paragraph;z-index:-15726592;mso-wrap-distance-left:0;mso-wrap-distance-right:0" id="docshape7" coordorigin="5964,236" coordsize="1725,0" path="m5964,236l7688,236e" filled="false" stroked="true" strokeweight=".41256pt" strokecolor="#000000">
            <v:path arrowok="t"/>
            <v:stroke dashstyle="solid"/>
            <w10:wrap type="topAndBottom"/>
          </v:shape>
        </w:pict>
      </w:r>
    </w:p>
    <w:p>
      <w:pPr>
        <w:tabs>
          <w:tab w:pos="5917" w:val="left" w:leader="none"/>
        </w:tabs>
        <w:spacing w:before="19"/>
        <w:ind w:left="3435" w:right="0" w:firstLine="0"/>
        <w:jc w:val="left"/>
        <w:rPr>
          <w:rFonts w:ascii="Lucida Console"/>
          <w:sz w:val="11"/>
        </w:rPr>
      </w:pPr>
      <w:r>
        <w:rPr>
          <w:rFonts w:ascii="Lucida Console"/>
          <w:w w:val="105"/>
          <w:sz w:val="11"/>
        </w:rPr>
        <w:t>MARTA</w:t>
      </w:r>
      <w:r>
        <w:rPr>
          <w:rFonts w:ascii="Lucida Console"/>
          <w:spacing w:val="-10"/>
          <w:w w:val="105"/>
          <w:sz w:val="11"/>
        </w:rPr>
        <w:t> </w:t>
      </w:r>
      <w:r>
        <w:rPr>
          <w:rFonts w:ascii="Lucida Console"/>
          <w:w w:val="105"/>
          <w:sz w:val="11"/>
        </w:rPr>
        <w:t>BALLETRERI</w:t>
      </w:r>
      <w:r>
        <w:rPr>
          <w:rFonts w:ascii="Lucida Console"/>
          <w:spacing w:val="-9"/>
          <w:w w:val="105"/>
          <w:sz w:val="11"/>
        </w:rPr>
        <w:t> </w:t>
      </w:r>
      <w:r>
        <w:rPr>
          <w:rFonts w:ascii="Lucida Console"/>
          <w:w w:val="105"/>
          <w:sz w:val="11"/>
        </w:rPr>
        <w:t>DA</w:t>
      </w:r>
      <w:r>
        <w:rPr>
          <w:rFonts w:ascii="Lucida Console"/>
          <w:spacing w:val="-9"/>
          <w:w w:val="105"/>
          <w:sz w:val="11"/>
        </w:rPr>
        <w:t> </w:t>
      </w:r>
      <w:r>
        <w:rPr>
          <w:rFonts w:ascii="Lucida Console"/>
          <w:w w:val="105"/>
          <w:sz w:val="11"/>
        </w:rPr>
        <w:t>SILVA</w:t>
        <w:tab/>
        <w:t>JOVANI</w:t>
      </w:r>
      <w:r>
        <w:rPr>
          <w:rFonts w:ascii="Lucida Console"/>
          <w:spacing w:val="-14"/>
          <w:w w:val="105"/>
          <w:sz w:val="11"/>
        </w:rPr>
        <w:t> </w:t>
      </w:r>
      <w:r>
        <w:rPr>
          <w:rFonts w:ascii="Lucida Console"/>
          <w:w w:val="105"/>
          <w:sz w:val="11"/>
        </w:rPr>
        <w:t>BOZETTI</w:t>
      </w:r>
    </w:p>
    <w:p>
      <w:pPr>
        <w:tabs>
          <w:tab w:pos="6055" w:val="left" w:leader="none"/>
        </w:tabs>
        <w:spacing w:before="5"/>
        <w:ind w:left="3435" w:right="0" w:firstLine="0"/>
        <w:jc w:val="left"/>
        <w:rPr>
          <w:rFonts w:ascii="Lucida Console"/>
          <w:sz w:val="11"/>
        </w:rPr>
      </w:pPr>
      <w:r>
        <w:rPr>
          <w:rFonts w:ascii="Lucida Console"/>
          <w:spacing w:val="-1"/>
          <w:w w:val="105"/>
          <w:sz w:val="11"/>
        </w:rPr>
        <w:t>001.614.170-94</w:t>
      </w:r>
      <w:r>
        <w:rPr>
          <w:rFonts w:ascii="Lucida Console"/>
          <w:spacing w:val="-13"/>
          <w:w w:val="105"/>
          <w:sz w:val="11"/>
        </w:rPr>
        <w:t> </w:t>
      </w:r>
      <w:r>
        <w:rPr>
          <w:rFonts w:ascii="Lucida Console"/>
          <w:w w:val="105"/>
          <w:sz w:val="11"/>
        </w:rPr>
        <w:t>080642/0-1</w:t>
        <w:tab/>
        <w:t>PREFEITO</w:t>
      </w:r>
    </w:p>
    <w:p>
      <w:pPr>
        <w:spacing w:before="4"/>
        <w:ind w:left="3968" w:right="6306" w:firstLine="0"/>
        <w:jc w:val="center"/>
        <w:rPr>
          <w:rFonts w:ascii="Lucida Console"/>
          <w:sz w:val="11"/>
        </w:rPr>
      </w:pPr>
      <w:r>
        <w:rPr>
          <w:rFonts w:ascii="Lucida Console"/>
          <w:w w:val="105"/>
          <w:sz w:val="11"/>
        </w:rPr>
        <w:t>080642/0-1</w:t>
      </w:r>
    </w:p>
    <w:p>
      <w:pPr>
        <w:spacing w:before="5"/>
        <w:ind w:left="3899" w:right="6306" w:firstLine="0"/>
        <w:jc w:val="center"/>
        <w:rPr>
          <w:rFonts w:ascii="Lucida Console"/>
          <w:sz w:val="11"/>
        </w:rPr>
      </w:pPr>
      <w:r>
        <w:rPr>
          <w:rFonts w:ascii="Lucida Console"/>
          <w:w w:val="105"/>
          <w:sz w:val="11"/>
        </w:rPr>
        <w:t>CONTADORA</w:t>
      </w:r>
    </w:p>
    <w:sectPr>
      <w:headerReference w:type="default" r:id="rId7"/>
      <w:footerReference w:type="default" r:id="rId8"/>
      <w:pgSz w:w="11910" w:h="16840"/>
      <w:pgMar w:header="0" w:footer="516" w:top="1580" w:bottom="7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0001pt;margin-top:805.102783pt;width:240pt;height:8.450pt;mso-position-horizontal-relative:page;mso-position-vertical-relative:page;z-index:-1605580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FONTE: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GOVBR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-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Execução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Orçamentária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Contabilidade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Pública,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05/Mai/2022,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11h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20m.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0001pt;margin-top:805.102783pt;width:240pt;height:8.450pt;mso-position-horizontal-relative:page;mso-position-vertical-relative:page;z-index:-16055296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FONTE: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GOVBR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-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Execução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Orçamentária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Contabilidade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Pública,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05/Mai/2022,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11h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20m.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29993pt;margin-top:28.623726pt;width:49.2pt;height:10.55pt;mso-position-horizontal-relative:page;mso-position-vertical-relative:page;z-index:-16056320" type="#_x0000_t202" id="docshape1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Página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765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CP920007</dc:subject>
  <dc:title>Report</dc:title>
  <dcterms:created xsi:type="dcterms:W3CDTF">2022-07-04T16:23:27Z</dcterms:created>
  <dcterms:modified xsi:type="dcterms:W3CDTF">2022-07-04T16:23:27Z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2022-07-04T00:00:00Z</vt:filetime>
  </property>
</Properties>
</file>