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7248C7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21424B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21424B">
        <w:rPr>
          <w:rFonts w:ascii="Arial" w:hAnsi="Arial" w:cs="Arial"/>
          <w:sz w:val="24"/>
          <w:szCs w:val="24"/>
        </w:rPr>
        <w:t xml:space="preserve"> e Proposta Financeira</w:t>
      </w:r>
      <w:r w:rsidRPr="0021424B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21424B">
        <w:rPr>
          <w:rFonts w:ascii="Arial" w:hAnsi="Arial" w:cs="Arial"/>
          <w:sz w:val="24"/>
          <w:szCs w:val="24"/>
        </w:rPr>
        <w:t>o</w:t>
      </w:r>
      <w:r w:rsidRPr="0021424B">
        <w:rPr>
          <w:rFonts w:ascii="Arial" w:hAnsi="Arial" w:cs="Arial"/>
          <w:sz w:val="24"/>
          <w:szCs w:val="24"/>
        </w:rPr>
        <w:t xml:space="preserve"> </w:t>
      </w:r>
      <w:r w:rsidR="00627B81" w:rsidRPr="0021424B">
        <w:rPr>
          <w:rFonts w:ascii="Arial" w:hAnsi="Arial" w:cs="Arial"/>
          <w:sz w:val="24"/>
          <w:szCs w:val="24"/>
        </w:rPr>
        <w:t>Pregão Presencial</w:t>
      </w:r>
      <w:r w:rsidR="000C53E1" w:rsidRPr="0021424B">
        <w:rPr>
          <w:rFonts w:ascii="Arial" w:hAnsi="Arial" w:cs="Arial"/>
          <w:sz w:val="24"/>
          <w:szCs w:val="24"/>
        </w:rPr>
        <w:t xml:space="preserve"> nº </w:t>
      </w:r>
      <w:r w:rsidR="0021424B" w:rsidRPr="0021424B">
        <w:rPr>
          <w:rFonts w:ascii="Arial" w:hAnsi="Arial" w:cs="Arial"/>
          <w:sz w:val="24"/>
          <w:szCs w:val="24"/>
        </w:rPr>
        <w:t>1</w:t>
      </w:r>
      <w:r w:rsidR="007248C7">
        <w:rPr>
          <w:rFonts w:ascii="Arial" w:hAnsi="Arial" w:cs="Arial"/>
          <w:sz w:val="24"/>
          <w:szCs w:val="24"/>
        </w:rPr>
        <w:t>3</w:t>
      </w:r>
      <w:r w:rsidR="00267759" w:rsidRPr="0021424B">
        <w:rPr>
          <w:rFonts w:ascii="Arial" w:hAnsi="Arial" w:cs="Arial"/>
          <w:sz w:val="24"/>
          <w:szCs w:val="24"/>
        </w:rPr>
        <w:t>/2022</w:t>
      </w:r>
      <w:r w:rsidR="00C11C2C" w:rsidRPr="0021424B">
        <w:rPr>
          <w:rFonts w:ascii="Arial" w:hAnsi="Arial" w:cs="Arial"/>
          <w:sz w:val="24"/>
          <w:szCs w:val="24"/>
        </w:rPr>
        <w:t>,</w:t>
      </w:r>
      <w:r w:rsidR="00C57E7E" w:rsidRPr="0021424B">
        <w:rPr>
          <w:rFonts w:ascii="Arial" w:hAnsi="Arial" w:cs="Arial"/>
          <w:sz w:val="24"/>
          <w:szCs w:val="24"/>
        </w:rPr>
        <w:t xml:space="preserve"> </w:t>
      </w:r>
      <w:r w:rsidR="0021424B" w:rsidRPr="0021424B">
        <w:rPr>
          <w:rFonts w:ascii="Arial" w:hAnsi="Arial" w:cs="Arial"/>
          <w:sz w:val="24"/>
          <w:szCs w:val="24"/>
        </w:rPr>
        <w:t xml:space="preserve">que </w:t>
      </w:r>
      <w:r w:rsidR="007248C7" w:rsidRPr="00E8506D">
        <w:rPr>
          <w:rFonts w:ascii="Arial" w:hAnsi="Arial" w:cs="Arial"/>
        </w:rPr>
        <w:t>trata da</w:t>
      </w:r>
      <w:r w:rsidR="007248C7">
        <w:rPr>
          <w:rFonts w:ascii="Arial" w:hAnsi="Arial" w:cs="Arial"/>
        </w:rPr>
        <w:t xml:space="preserve"> aquisição de ureia Plus (grossa, sacos de 50 kg cada, com formula 45.0.0, para desenvolver o programa de subsídio e Incentivo Rural, as quais deverão ser entregues no Pátio de Máquinas da Prefeitura Municipal de São José do Herval, através da Secretaria Municipal da Agricultura, Meio ambiente e Desenvolvimento Econômico.</w:t>
      </w:r>
    </w:p>
    <w:p w:rsidR="00CC767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CREDENCIAMENTO DAS</w:t>
      </w:r>
      <w:r w:rsidR="00227987" w:rsidRPr="0021424B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21424B">
        <w:rPr>
          <w:rFonts w:ascii="Arial" w:hAnsi="Arial" w:cs="Arial"/>
          <w:b/>
          <w:sz w:val="24"/>
          <w:szCs w:val="24"/>
        </w:rPr>
        <w:t xml:space="preserve"> </w:t>
      </w:r>
      <w:r w:rsidR="00744315" w:rsidRPr="0021424B">
        <w:rPr>
          <w:rFonts w:ascii="Arial" w:hAnsi="Arial" w:cs="Arial"/>
          <w:b/>
          <w:sz w:val="24"/>
          <w:szCs w:val="24"/>
        </w:rPr>
        <w:t>E PROPOSTA FINANCEIRA</w:t>
      </w:r>
    </w:p>
    <w:p w:rsidR="00370E8E" w:rsidRPr="0021424B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1424B">
        <w:rPr>
          <w:rFonts w:ascii="Arial" w:hAnsi="Arial" w:cs="Arial"/>
          <w:b/>
          <w:sz w:val="24"/>
          <w:szCs w:val="24"/>
        </w:rPr>
        <w:t>1º EMPRESA:</w:t>
      </w:r>
      <w:r w:rsidR="00251436" w:rsidRPr="0021424B">
        <w:rPr>
          <w:rFonts w:ascii="Arial" w:hAnsi="Arial" w:cs="Arial"/>
          <w:b/>
          <w:sz w:val="24"/>
          <w:szCs w:val="24"/>
        </w:rPr>
        <w:t xml:space="preserve"> </w:t>
      </w:r>
      <w:r w:rsidR="007248C7">
        <w:rPr>
          <w:rFonts w:ascii="Arial" w:hAnsi="Arial" w:cs="Arial"/>
        </w:rPr>
        <w:t>COTRIJAL COOPERATIVA AGROPECUÁRIA E INDUSTRIAL</w:t>
      </w:r>
      <w:r w:rsidR="00207DED" w:rsidRPr="0021424B">
        <w:rPr>
          <w:rFonts w:ascii="Arial" w:hAnsi="Arial" w:cs="Arial"/>
          <w:sz w:val="24"/>
          <w:szCs w:val="24"/>
        </w:rPr>
        <w:t>........................</w:t>
      </w:r>
      <w:r w:rsidR="007248C7">
        <w:rPr>
          <w:rFonts w:ascii="Arial" w:hAnsi="Arial" w:cs="Arial"/>
          <w:sz w:val="24"/>
          <w:szCs w:val="24"/>
        </w:rPr>
        <w:t xml:space="preserve">............................ R$ </w:t>
      </w:r>
    </w:p>
    <w:tbl>
      <w:tblPr>
        <w:tblStyle w:val="Tabelacomgrade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5812"/>
        <w:gridCol w:w="1843"/>
        <w:gridCol w:w="1842"/>
        <w:gridCol w:w="1701"/>
        <w:gridCol w:w="1276"/>
      </w:tblGrid>
      <w:tr w:rsidR="00D41C8F" w:rsidRPr="0021424B" w:rsidTr="00D41C8F">
        <w:tc>
          <w:tcPr>
            <w:tcW w:w="993" w:type="dxa"/>
          </w:tcPr>
          <w:p w:rsidR="00D41C8F" w:rsidRPr="0021424B" w:rsidRDefault="00D41C8F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Ord</w:t>
            </w:r>
          </w:p>
        </w:tc>
        <w:tc>
          <w:tcPr>
            <w:tcW w:w="992" w:type="dxa"/>
          </w:tcPr>
          <w:p w:rsidR="00D41C8F" w:rsidRDefault="00D41C8F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QTD</w:t>
            </w:r>
          </w:p>
        </w:tc>
        <w:tc>
          <w:tcPr>
            <w:tcW w:w="992" w:type="dxa"/>
          </w:tcPr>
          <w:p w:rsidR="00D41C8F" w:rsidRPr="0021424B" w:rsidRDefault="00D41C8F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5812" w:type="dxa"/>
          </w:tcPr>
          <w:p w:rsidR="00D41C8F" w:rsidRPr="0021424B" w:rsidRDefault="00D41C8F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843" w:type="dxa"/>
          </w:tcPr>
          <w:p w:rsidR="00D41C8F" w:rsidRPr="0021424B" w:rsidRDefault="00D41C8F" w:rsidP="002142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Vlr. Inicial</w:t>
            </w:r>
            <w:r>
              <w:rPr>
                <w:rFonts w:ascii="Arial" w:hAnsi="Arial" w:cs="Arial"/>
                <w:sz w:val="24"/>
                <w:szCs w:val="24"/>
              </w:rPr>
              <w:t xml:space="preserve"> por saco 50kg</w:t>
            </w:r>
          </w:p>
        </w:tc>
        <w:tc>
          <w:tcPr>
            <w:tcW w:w="1842" w:type="dxa"/>
          </w:tcPr>
          <w:p w:rsidR="00D41C8F" w:rsidRDefault="00D41C8F" w:rsidP="002142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Vlr. final</w:t>
            </w:r>
          </w:p>
          <w:p w:rsidR="00D41C8F" w:rsidRPr="0021424B" w:rsidRDefault="00D41C8F" w:rsidP="002142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saco 50kg</w:t>
            </w:r>
          </w:p>
        </w:tc>
        <w:tc>
          <w:tcPr>
            <w:tcW w:w="1701" w:type="dxa"/>
          </w:tcPr>
          <w:p w:rsidR="00D41C8F" w:rsidRPr="0021424B" w:rsidRDefault="00D41C8F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Vlr. Final Total</w:t>
            </w:r>
          </w:p>
        </w:tc>
        <w:tc>
          <w:tcPr>
            <w:tcW w:w="1276" w:type="dxa"/>
          </w:tcPr>
          <w:p w:rsidR="00D41C8F" w:rsidRDefault="00D41C8F" w:rsidP="00207D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Venc.</w:t>
            </w:r>
          </w:p>
        </w:tc>
      </w:tr>
      <w:tr w:rsidR="00220F24" w:rsidRPr="0021424B" w:rsidTr="000F0F02">
        <w:tc>
          <w:tcPr>
            <w:tcW w:w="993" w:type="dxa"/>
          </w:tcPr>
          <w:p w:rsidR="00220F24" w:rsidRPr="0021424B" w:rsidRDefault="00220F24" w:rsidP="00220F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424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220F24" w:rsidRDefault="00220F24" w:rsidP="00220F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220F24" w:rsidRPr="0021424B" w:rsidRDefault="00220F24" w:rsidP="00220F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20F24" w:rsidRPr="00E773BF" w:rsidRDefault="00220F24" w:rsidP="00220F2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C4A">
              <w:rPr>
                <w:rFonts w:ascii="Arial" w:hAnsi="Arial" w:cs="Arial"/>
                <w:sz w:val="24"/>
                <w:szCs w:val="24"/>
              </w:rPr>
              <w:t>os quais deverão ser entregues no Pátio de Máquinas da Prefeitura Municipal de São José do Herval, sito, Av. Getúlio Vargas, nº 753.</w:t>
            </w:r>
          </w:p>
        </w:tc>
        <w:tc>
          <w:tcPr>
            <w:tcW w:w="1843" w:type="dxa"/>
          </w:tcPr>
          <w:p w:rsidR="00220F24" w:rsidRPr="0021424B" w:rsidRDefault="00220F24" w:rsidP="00220F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199,00</w:t>
            </w:r>
          </w:p>
        </w:tc>
        <w:tc>
          <w:tcPr>
            <w:tcW w:w="1842" w:type="dxa"/>
          </w:tcPr>
          <w:p w:rsidR="00220F24" w:rsidRPr="0021424B" w:rsidRDefault="00220F24" w:rsidP="00220F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196,00</w:t>
            </w:r>
          </w:p>
        </w:tc>
        <w:tc>
          <w:tcPr>
            <w:tcW w:w="1701" w:type="dxa"/>
          </w:tcPr>
          <w:p w:rsidR="00220F24" w:rsidRPr="0021424B" w:rsidRDefault="00220F24" w:rsidP="00220F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156.800,00</w:t>
            </w:r>
          </w:p>
        </w:tc>
        <w:tc>
          <w:tcPr>
            <w:tcW w:w="1276" w:type="dxa"/>
          </w:tcPr>
          <w:p w:rsidR="00220F24" w:rsidRDefault="00220F24" w:rsidP="00220F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Cotrijal</w:t>
            </w:r>
          </w:p>
        </w:tc>
      </w:tr>
    </w:tbl>
    <w:p w:rsidR="005E033B" w:rsidRPr="0021424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424B">
        <w:rPr>
          <w:rFonts w:ascii="Arial" w:hAnsi="Arial" w:cs="Arial"/>
          <w:b/>
          <w:sz w:val="24"/>
          <w:szCs w:val="24"/>
        </w:rPr>
        <w:t>HABILITAÇÃO DAS EMPRESA</w:t>
      </w:r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7248C7">
        <w:rPr>
          <w:rFonts w:ascii="Arial" w:hAnsi="Arial" w:cs="Arial"/>
        </w:rPr>
        <w:t>COTRIJAL COOPERATIVA AGROPECUÁRIA E INDUSTRIAL</w:t>
      </w:r>
    </w:p>
    <w:p w:rsidR="00227987" w:rsidRPr="00C11C2C" w:rsidRDefault="00207DED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02FC8"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1550E">
        <w:rPr>
          <w:rFonts w:ascii="Arial" w:hAnsi="Arial" w:cs="Arial"/>
          <w:sz w:val="24"/>
          <w:szCs w:val="24"/>
        </w:rPr>
        <w:t>1</w:t>
      </w:r>
      <w:r w:rsidR="008A08DC">
        <w:rPr>
          <w:rFonts w:ascii="Arial" w:hAnsi="Arial" w:cs="Arial"/>
          <w:sz w:val="24"/>
          <w:szCs w:val="24"/>
        </w:rPr>
        <w:t>4</w:t>
      </w:r>
      <w:r w:rsidR="0086404B">
        <w:rPr>
          <w:rFonts w:ascii="Arial" w:hAnsi="Arial" w:cs="Arial"/>
          <w:sz w:val="24"/>
          <w:szCs w:val="24"/>
        </w:rPr>
        <w:t xml:space="preserve"> de </w:t>
      </w:r>
      <w:r w:rsidR="0021424B">
        <w:rPr>
          <w:rFonts w:ascii="Arial" w:hAnsi="Arial" w:cs="Arial"/>
          <w:sz w:val="24"/>
          <w:szCs w:val="24"/>
        </w:rPr>
        <w:t>julho</w:t>
      </w:r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</w:t>
      </w:r>
      <w:r w:rsidR="0086404B">
        <w:rPr>
          <w:rFonts w:ascii="Arial" w:hAnsi="Arial" w:cs="Arial"/>
          <w:sz w:val="24"/>
          <w:szCs w:val="24"/>
        </w:rPr>
        <w:t xml:space="preserve">   </w:t>
      </w:r>
      <w:r w:rsidR="00B06924">
        <w:rPr>
          <w:rFonts w:ascii="Arial" w:hAnsi="Arial" w:cs="Arial"/>
          <w:sz w:val="24"/>
          <w:szCs w:val="24"/>
        </w:rPr>
        <w:t xml:space="preserve"> </w:t>
      </w:r>
      <w:r w:rsidR="0086404B">
        <w:rPr>
          <w:rFonts w:ascii="Arial" w:hAnsi="Arial" w:cs="Arial"/>
          <w:sz w:val="24"/>
          <w:szCs w:val="24"/>
        </w:rPr>
        <w:t xml:space="preserve">Joelton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</w:t>
      </w:r>
      <w:r w:rsidR="00207DED">
        <w:rPr>
          <w:rFonts w:ascii="Arial" w:hAnsi="Arial" w:cs="Arial"/>
          <w:sz w:val="24"/>
          <w:szCs w:val="24"/>
        </w:rPr>
        <w:t xml:space="preserve">          </w:t>
      </w:r>
      <w:r w:rsidR="00627B81">
        <w:rPr>
          <w:rFonts w:ascii="Arial" w:hAnsi="Arial" w:cs="Arial"/>
          <w:sz w:val="24"/>
          <w:szCs w:val="24"/>
        </w:rPr>
        <w:t>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9D" w:rsidRDefault="00F31E9D" w:rsidP="00A067E4">
      <w:pPr>
        <w:spacing w:after="0" w:line="240" w:lineRule="auto"/>
      </w:pPr>
      <w:r>
        <w:separator/>
      </w:r>
    </w:p>
  </w:endnote>
  <w:endnote w:type="continuationSeparator" w:id="0">
    <w:p w:rsidR="00F31E9D" w:rsidRDefault="00F31E9D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9D" w:rsidRDefault="00F31E9D" w:rsidP="00A067E4">
      <w:pPr>
        <w:spacing w:after="0" w:line="240" w:lineRule="auto"/>
      </w:pPr>
      <w:r>
        <w:separator/>
      </w:r>
    </w:p>
  </w:footnote>
  <w:footnote w:type="continuationSeparator" w:id="0">
    <w:p w:rsidR="00F31E9D" w:rsidRDefault="00F31E9D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2165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2676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07DED"/>
    <w:rsid w:val="0021027A"/>
    <w:rsid w:val="0021423C"/>
    <w:rsid w:val="0021424B"/>
    <w:rsid w:val="00216F22"/>
    <w:rsid w:val="00220F24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CE5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5011A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5E785B"/>
    <w:rsid w:val="00607B80"/>
    <w:rsid w:val="00616CB9"/>
    <w:rsid w:val="00627B81"/>
    <w:rsid w:val="0064280B"/>
    <w:rsid w:val="00642C95"/>
    <w:rsid w:val="00643BC4"/>
    <w:rsid w:val="00650FE5"/>
    <w:rsid w:val="006512F2"/>
    <w:rsid w:val="0066262D"/>
    <w:rsid w:val="0069121B"/>
    <w:rsid w:val="006C4CC2"/>
    <w:rsid w:val="006D31F1"/>
    <w:rsid w:val="00706A01"/>
    <w:rsid w:val="007248C7"/>
    <w:rsid w:val="00743AC9"/>
    <w:rsid w:val="00744315"/>
    <w:rsid w:val="00756592"/>
    <w:rsid w:val="00795F4E"/>
    <w:rsid w:val="007A25E0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62473"/>
    <w:rsid w:val="0086404B"/>
    <w:rsid w:val="008660F1"/>
    <w:rsid w:val="008837A9"/>
    <w:rsid w:val="008873A7"/>
    <w:rsid w:val="008A08DC"/>
    <w:rsid w:val="008A32E6"/>
    <w:rsid w:val="008C319C"/>
    <w:rsid w:val="008C4B4A"/>
    <w:rsid w:val="008D34F4"/>
    <w:rsid w:val="008E5ED4"/>
    <w:rsid w:val="008F0E19"/>
    <w:rsid w:val="00902F77"/>
    <w:rsid w:val="00945862"/>
    <w:rsid w:val="00951697"/>
    <w:rsid w:val="00963233"/>
    <w:rsid w:val="00965A2F"/>
    <w:rsid w:val="00967EC4"/>
    <w:rsid w:val="00976B6B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3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859A4"/>
    <w:rsid w:val="00B903B9"/>
    <w:rsid w:val="00B95D94"/>
    <w:rsid w:val="00BA3C7B"/>
    <w:rsid w:val="00BA72D8"/>
    <w:rsid w:val="00BD4C87"/>
    <w:rsid w:val="00BF3221"/>
    <w:rsid w:val="00BF73AE"/>
    <w:rsid w:val="00C11A6F"/>
    <w:rsid w:val="00C11C2C"/>
    <w:rsid w:val="00C14C34"/>
    <w:rsid w:val="00C16F8F"/>
    <w:rsid w:val="00C23890"/>
    <w:rsid w:val="00C57E7E"/>
    <w:rsid w:val="00C63FB8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21A94"/>
    <w:rsid w:val="00D41C8F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22E0"/>
    <w:rsid w:val="00E15F68"/>
    <w:rsid w:val="00E163A9"/>
    <w:rsid w:val="00E2025E"/>
    <w:rsid w:val="00E263C0"/>
    <w:rsid w:val="00E27D58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1E9D"/>
    <w:rsid w:val="00F370ED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  <w:style w:type="table" w:styleId="Tabelacomgrade">
    <w:name w:val="Table Grid"/>
    <w:basedOn w:val="Tabelanormal"/>
    <w:uiPriority w:val="59"/>
    <w:rsid w:val="002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5909-9960-40DB-B76A-2809D1AE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5</cp:revision>
  <cp:lastPrinted>2022-01-20T13:44:00Z</cp:lastPrinted>
  <dcterms:created xsi:type="dcterms:W3CDTF">2022-07-14T19:21:00Z</dcterms:created>
  <dcterms:modified xsi:type="dcterms:W3CDTF">2022-07-15T12:29:00Z</dcterms:modified>
</cp:coreProperties>
</file>