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79" w:rsidRPr="005B570A" w:rsidRDefault="00D92F79" w:rsidP="00D92F7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CONTRATO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D92F79" w:rsidRPr="005B570A" w:rsidRDefault="00D92F79" w:rsidP="00D92F79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ADMINISTRATIVO Nº 185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D92F79" w:rsidRPr="005B570A" w:rsidRDefault="00D92F79" w:rsidP="00D92F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 xml:space="preserve">, Rio Grande do Sul, com sede na Avenida Getúlio Vargas, nº 753, neste município, inscrito no CNPJ sob o nº. 92.406.511/0001-26, neste ato representado pelo seu Prefeito Municipal </w:t>
      </w:r>
      <w:proofErr w:type="spellStart"/>
      <w:r w:rsidRPr="006454AB">
        <w:rPr>
          <w:rFonts w:ascii="Arial" w:hAnsi="Arial" w:cs="Arial"/>
          <w:sz w:val="24"/>
          <w:szCs w:val="24"/>
        </w:rPr>
        <w:t>Sr</w:t>
      </w:r>
      <w:proofErr w:type="spellEnd"/>
      <w:r w:rsidRPr="006454AB">
        <w:rPr>
          <w:rFonts w:ascii="Arial" w:hAnsi="Arial" w:cs="Arial"/>
          <w:b/>
          <w:sz w:val="24"/>
          <w:szCs w:val="24"/>
        </w:rPr>
        <w:t xml:space="preserve"> JOVANI BOZETTI,</w:t>
      </w:r>
      <w:r w:rsidRPr="006454AB">
        <w:rPr>
          <w:rFonts w:ascii="Arial" w:hAnsi="Arial" w:cs="Arial"/>
          <w:sz w:val="24"/>
          <w:szCs w:val="24"/>
        </w:rPr>
        <w:t xml:space="preserve"> portador do RG nº.  6058848661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>e CPF nº. 687.550.400-63,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 xml:space="preserve">adiante denominado simplesmente de </w:t>
      </w:r>
      <w:r w:rsidRPr="006454AB">
        <w:rPr>
          <w:rFonts w:ascii="Arial" w:hAnsi="Arial" w:cs="Arial"/>
          <w:b/>
          <w:sz w:val="24"/>
          <w:szCs w:val="24"/>
        </w:rPr>
        <w:t>CONTRATANTE</w:t>
      </w:r>
      <w:r w:rsidRPr="00645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de outro lado a empresa </w:t>
      </w:r>
      <w:r w:rsidRPr="00CA7351">
        <w:rPr>
          <w:rFonts w:ascii="Arial" w:hAnsi="Arial" w:cs="Arial"/>
          <w:b/>
          <w:sz w:val="24"/>
          <w:szCs w:val="24"/>
        </w:rPr>
        <w:t>METALURGICA FREITAS</w:t>
      </w:r>
      <w:r>
        <w:rPr>
          <w:rFonts w:ascii="Arial" w:hAnsi="Arial" w:cs="Arial"/>
          <w:b/>
          <w:sz w:val="24"/>
          <w:szCs w:val="24"/>
        </w:rPr>
        <w:t xml:space="preserve"> LTDA – EPP, </w:t>
      </w:r>
      <w:r w:rsidRPr="005B570A">
        <w:rPr>
          <w:rFonts w:ascii="Arial" w:hAnsi="Arial" w:cs="Arial"/>
          <w:sz w:val="24"/>
          <w:szCs w:val="24"/>
        </w:rPr>
        <w:t xml:space="preserve">inscrita no CNPJ-MF sob nº </w:t>
      </w:r>
      <w:r>
        <w:rPr>
          <w:rFonts w:ascii="Arial" w:hAnsi="Arial" w:cs="Arial"/>
          <w:sz w:val="24"/>
          <w:szCs w:val="24"/>
        </w:rPr>
        <w:t>05.852.250/0001-73,</w:t>
      </w:r>
      <w:r w:rsidRPr="005B570A">
        <w:rPr>
          <w:rFonts w:ascii="Arial" w:hAnsi="Arial" w:cs="Arial"/>
          <w:sz w:val="24"/>
          <w:szCs w:val="24"/>
        </w:rPr>
        <w:t xml:space="preserve"> sito à </w:t>
      </w:r>
      <w:r>
        <w:rPr>
          <w:rFonts w:ascii="Arial" w:hAnsi="Arial" w:cs="Arial"/>
          <w:sz w:val="24"/>
          <w:szCs w:val="24"/>
        </w:rPr>
        <w:t>Rua São João, nº 1699, Bairro Centro, na cidade de Boqueirão do Leão, Estado do Rio Grande do Sul</w:t>
      </w:r>
      <w:r w:rsidRPr="005B570A">
        <w:rPr>
          <w:rFonts w:ascii="Arial" w:hAnsi="Arial" w:cs="Arial"/>
          <w:sz w:val="24"/>
          <w:szCs w:val="24"/>
        </w:rPr>
        <w:t>, neste ato representada p</w:t>
      </w:r>
      <w:r>
        <w:rPr>
          <w:rFonts w:ascii="Arial" w:hAnsi="Arial" w:cs="Arial"/>
          <w:sz w:val="24"/>
          <w:szCs w:val="24"/>
        </w:rPr>
        <w:t xml:space="preserve">elo seu representante legal </w:t>
      </w:r>
      <w:r>
        <w:rPr>
          <w:rFonts w:ascii="Arial" w:hAnsi="Arial" w:cs="Arial"/>
          <w:b/>
          <w:sz w:val="24"/>
          <w:szCs w:val="24"/>
        </w:rPr>
        <w:t>Sidinei Moises de Freitas</w:t>
      </w:r>
      <w:r w:rsidRPr="005B5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B570A">
        <w:rPr>
          <w:rFonts w:ascii="Arial" w:hAnsi="Arial" w:cs="Arial"/>
          <w:sz w:val="24"/>
          <w:szCs w:val="24"/>
        </w:rPr>
        <w:t xml:space="preserve">brasileiro, portador da Cédula de Identidade nº </w:t>
      </w:r>
      <w:r>
        <w:rPr>
          <w:rFonts w:ascii="Arial" w:hAnsi="Arial" w:cs="Arial"/>
          <w:sz w:val="24"/>
          <w:szCs w:val="24"/>
        </w:rPr>
        <w:t xml:space="preserve">7057072097 </w:t>
      </w:r>
      <w:r w:rsidRPr="005B570A">
        <w:rPr>
          <w:rFonts w:ascii="Arial" w:hAnsi="Arial" w:cs="Arial"/>
          <w:sz w:val="24"/>
          <w:szCs w:val="24"/>
        </w:rPr>
        <w:t xml:space="preserve">e CPF/MF nº </w:t>
      </w:r>
      <w:r>
        <w:rPr>
          <w:rFonts w:ascii="Arial" w:hAnsi="Arial" w:cs="Arial"/>
          <w:sz w:val="24"/>
          <w:szCs w:val="24"/>
        </w:rPr>
        <w:t>882.072.000-06,</w:t>
      </w:r>
      <w:r w:rsidRPr="005B570A">
        <w:rPr>
          <w:rFonts w:ascii="Arial" w:hAnsi="Arial" w:cs="Arial"/>
          <w:sz w:val="24"/>
          <w:szCs w:val="24"/>
        </w:rPr>
        <w:t xml:space="preserve"> residente e domiciliado na cidade</w:t>
      </w:r>
      <w:r>
        <w:rPr>
          <w:rFonts w:ascii="Arial" w:hAnsi="Arial" w:cs="Arial"/>
          <w:sz w:val="24"/>
          <w:szCs w:val="24"/>
        </w:rPr>
        <w:t xml:space="preserve"> de Boqueirão do Leão/RS</w:t>
      </w:r>
      <w:r w:rsidRPr="005B570A">
        <w:rPr>
          <w:rFonts w:ascii="Arial" w:hAnsi="Arial" w:cs="Arial"/>
          <w:sz w:val="24"/>
          <w:szCs w:val="24"/>
        </w:rPr>
        <w:t>, de ora em diante denominado de CONTRATADA, de acordo com o disposto</w:t>
      </w:r>
      <w:r w:rsidRPr="005B570A">
        <w:rPr>
          <w:rFonts w:ascii="Arial" w:hAnsi="Arial" w:cs="Arial"/>
          <w:snapToGrid w:val="0"/>
          <w:sz w:val="24"/>
          <w:szCs w:val="24"/>
        </w:rPr>
        <w:t xml:space="preserve"> nas disposições  da Lei n.º 10.520, de 17 de julho de 2002 subsidiariamente aplicável à Lei nº 8.666, de 21 de junho de 1993, Lei Complementar nº 123, de 14 de dezembro de 2006 e </w:t>
      </w:r>
      <w:r w:rsidRPr="00E94DFE">
        <w:rPr>
          <w:rFonts w:ascii="Arial" w:hAnsi="Arial" w:cs="Arial"/>
          <w:sz w:val="24"/>
          <w:szCs w:val="24"/>
        </w:rPr>
        <w:t>do Decreto Municipal nº 75/05, de 12 de dezembro de 2005</w:t>
      </w:r>
      <w:r w:rsidRPr="005B570A">
        <w:rPr>
          <w:rFonts w:ascii="Arial" w:hAnsi="Arial" w:cs="Arial"/>
          <w:sz w:val="24"/>
          <w:szCs w:val="24"/>
        </w:rPr>
        <w:t xml:space="preserve">, Edital de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 e seus anexos, bem como a proposta da empresa vencedora, entabulam e convencionam o presente instrumento, mediante as cláusulas e condições a seguir enunciadas: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972ACF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2ACF">
        <w:rPr>
          <w:rFonts w:ascii="Arial" w:hAnsi="Arial" w:cs="Arial"/>
          <w:b/>
          <w:sz w:val="24"/>
          <w:szCs w:val="24"/>
        </w:rPr>
        <w:t>CLÁUSULA PRIMEIRA - DO OBJETO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tem como objeto aquisição de </w:t>
      </w:r>
      <w:r>
        <w:rPr>
          <w:rFonts w:ascii="Arial" w:hAnsi="Arial" w:cs="Arial"/>
          <w:sz w:val="24"/>
          <w:szCs w:val="24"/>
        </w:rPr>
        <w:t>Implementos e Patrulha Agrícola</w:t>
      </w:r>
      <w:r w:rsidRPr="005B570A">
        <w:rPr>
          <w:rFonts w:ascii="Arial" w:hAnsi="Arial" w:cs="Arial"/>
          <w:sz w:val="24"/>
          <w:szCs w:val="24"/>
        </w:rPr>
        <w:t>, conforme tabela abaixo:</w:t>
      </w:r>
    </w:p>
    <w:tbl>
      <w:tblPr>
        <w:tblStyle w:val="Tabelacomgrade"/>
        <w:tblW w:w="10352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855"/>
        <w:gridCol w:w="1134"/>
        <w:gridCol w:w="851"/>
        <w:gridCol w:w="5524"/>
        <w:gridCol w:w="1988"/>
      </w:tblGrid>
      <w:tr w:rsidR="00D92F79" w:rsidRPr="005B570A" w:rsidTr="00B13C09">
        <w:tc>
          <w:tcPr>
            <w:tcW w:w="855" w:type="dxa"/>
          </w:tcPr>
          <w:p w:rsidR="00D92F79" w:rsidRPr="005B570A" w:rsidRDefault="00D92F79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4" w:type="dxa"/>
          </w:tcPr>
          <w:p w:rsidR="00D92F79" w:rsidRPr="005B570A" w:rsidRDefault="00D92F79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D92F79" w:rsidRPr="005B570A" w:rsidRDefault="00D92F79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524" w:type="dxa"/>
          </w:tcPr>
          <w:p w:rsidR="00D92F79" w:rsidRPr="005B570A" w:rsidRDefault="00D92F79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988" w:type="dxa"/>
          </w:tcPr>
          <w:p w:rsidR="00D92F79" w:rsidRPr="005B570A" w:rsidRDefault="00D92F79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LR</w:t>
            </w:r>
            <w:r w:rsidRPr="005B570A">
              <w:rPr>
                <w:rFonts w:ascii="Arial" w:hAnsi="Arial" w:cs="Arial"/>
                <w:b/>
              </w:rPr>
              <w:t xml:space="preserve"> UNITÁRIO </w:t>
            </w:r>
          </w:p>
        </w:tc>
      </w:tr>
      <w:tr w:rsidR="00D92F79" w:rsidRPr="003A5C4B" w:rsidTr="00B13C09">
        <w:tc>
          <w:tcPr>
            <w:tcW w:w="855" w:type="dxa"/>
          </w:tcPr>
          <w:p w:rsidR="00D92F79" w:rsidRPr="003A5C4B" w:rsidRDefault="00D92F79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D92F79" w:rsidRPr="003A5C4B" w:rsidRDefault="00D92F79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D92F79" w:rsidRPr="003A5C4B" w:rsidRDefault="00D92F79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UN</w:t>
            </w:r>
          </w:p>
        </w:tc>
        <w:tc>
          <w:tcPr>
            <w:tcW w:w="5524" w:type="dxa"/>
          </w:tcPr>
          <w:p w:rsidR="00D92F79" w:rsidRPr="000F2A8E" w:rsidRDefault="00D92F79" w:rsidP="00B13C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ARADOURA, COM 16 DISCOS DE 26”, ESPESSURA 600 MM, MANCAL MRG, ESPAÇAMENTO DE 270MM, COM CONTROLE REMORO.</w:t>
            </w:r>
            <w:r w:rsidRPr="000F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 DOIS (02) PNEUS E COMANDO HIDRÁULICO. </w:t>
            </w:r>
            <w:r w:rsidRPr="000F2A8E">
              <w:rPr>
                <w:rFonts w:ascii="Arial" w:hAnsi="Arial" w:cs="Arial"/>
                <w:sz w:val="20"/>
                <w:szCs w:val="20"/>
              </w:rPr>
              <w:t>GARANTIA MÍNIMA DE 1 ANO</w:t>
            </w:r>
            <w:r w:rsidRPr="000F2A8E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0F2A8E">
              <w:rPr>
                <w:rFonts w:ascii="Arial" w:hAnsi="Arial" w:cs="Arial"/>
                <w:sz w:val="20"/>
                <w:szCs w:val="20"/>
              </w:rPr>
              <w:t xml:space="preserve"> REVENDA E ASSISTÊNCIA TÉCNICA AUTORIZADA PELO FABRICANTE, COM LIMITE DE DISTÂNCIA DE 150 KM DA SEDE DA PREFEITURA MUNICIPAL DE SÃO JOSÉ DO HERVAL /RS.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D92F79" w:rsidRPr="003A5C4B" w:rsidRDefault="00D92F79" w:rsidP="00B13C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</w:tbl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984FFD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 xml:space="preserve">CLÁUSULA SEGUNDA - DO VALOR CONTRATUAL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lastRenderedPageBreak/>
        <w:t xml:space="preserve">O presente Contrato tem o valor total, fixo e irreajustável, de </w:t>
      </w:r>
      <w:r w:rsidRPr="003A5C4B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40.000,00</w:t>
      </w:r>
      <w:r w:rsidRPr="005B570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quarenta mil reais</w:t>
      </w:r>
      <w:r w:rsidRPr="005B570A">
        <w:rPr>
          <w:rFonts w:ascii="Arial" w:hAnsi="Arial" w:cs="Arial"/>
          <w:sz w:val="24"/>
          <w:szCs w:val="24"/>
        </w:rPr>
        <w:t>).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Parágrafo Único</w:t>
      </w:r>
      <w:r w:rsidRPr="005B570A">
        <w:rPr>
          <w:rFonts w:ascii="Arial" w:hAnsi="Arial" w:cs="Arial"/>
          <w:sz w:val="24"/>
          <w:szCs w:val="24"/>
        </w:rPr>
        <w:t xml:space="preserve"> - O valor supra referido inclui todas as despesas concernentes à entrega do objeto, como impostos, taxas, fretes, contribuições e outras que se fizerem necessárias à plena e completa execução do objeto deste contrato.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984FFD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TERCEIRA – DA DOTAÇÃO ORÇAMENTÁRIA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A despesa decorrente da aquisição do objeto deste Contrato correrá à conta dos recursos específicos consignados no orçamento da Prefeitura Municipal de </w:t>
      </w:r>
      <w:r>
        <w:rPr>
          <w:rFonts w:ascii="Arial" w:hAnsi="Arial" w:cs="Arial"/>
          <w:sz w:val="24"/>
          <w:szCs w:val="24"/>
        </w:rPr>
        <w:t>São José do Herval</w:t>
      </w:r>
      <w:r w:rsidRPr="005B570A">
        <w:rPr>
          <w:rFonts w:ascii="Arial" w:hAnsi="Arial" w:cs="Arial"/>
          <w:sz w:val="24"/>
          <w:szCs w:val="24"/>
        </w:rPr>
        <w:t xml:space="preserve">/RS, elencados no item 7.11 do presente Edital de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984FFD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QUARTA - DA ENTREGA DO OBJETO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A empresa que for vencedora deverá obedecer às exigências previstas no Edital e, deverá entregar o objeto licitado na Prefeitura Municipal</w:t>
      </w:r>
      <w:r>
        <w:rPr>
          <w:rFonts w:ascii="Arial" w:hAnsi="Arial" w:cs="Arial"/>
          <w:sz w:val="24"/>
          <w:szCs w:val="24"/>
        </w:rPr>
        <w:t xml:space="preserve"> de São José do Herval, sito a Av. Getúlio Vargas, nº 753</w:t>
      </w:r>
      <w:r w:rsidRPr="005B570A">
        <w:rPr>
          <w:rFonts w:ascii="Arial" w:hAnsi="Arial" w:cs="Arial"/>
          <w:sz w:val="24"/>
          <w:szCs w:val="24"/>
        </w:rPr>
        <w:t>. A empresa, após a assinatura do contrato ou do envio da nota de empenho</w:t>
      </w:r>
      <w:r>
        <w:rPr>
          <w:rFonts w:ascii="Arial" w:hAnsi="Arial" w:cs="Arial"/>
          <w:sz w:val="24"/>
          <w:szCs w:val="24"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terá o prazo de </w:t>
      </w:r>
      <w:r w:rsidRPr="006932D2">
        <w:rPr>
          <w:rFonts w:ascii="Arial" w:hAnsi="Arial" w:cs="Arial"/>
          <w:sz w:val="24"/>
          <w:szCs w:val="24"/>
        </w:rPr>
        <w:t>60 (sessenta) dias para entregar dos produtos solicitados.</w:t>
      </w:r>
      <w:r w:rsidRPr="005B570A">
        <w:rPr>
          <w:rFonts w:ascii="Arial" w:hAnsi="Arial" w:cs="Arial"/>
          <w:sz w:val="24"/>
          <w:szCs w:val="24"/>
        </w:rPr>
        <w:t xml:space="preserve">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Verificada a desconformidade do objeto, a licitante vencedora deverá promover as correções necessárias ou substituição do mesmo, no prazo máximo de 05 (cinco) dias, sujeitando-se às penalidades previstas neste edital.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deverá, obrigatoriamente, ser entregue junto com o objeto.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984FFD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QUINTA - DA FORMA E CONDIÇÕES DE PAGAMENTO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pagamento será realizado exclusivamente por meio eletrônico, após a entrega do produto licitado, </w:t>
      </w:r>
      <w:r>
        <w:rPr>
          <w:rFonts w:ascii="Arial" w:hAnsi="Arial" w:cs="Arial"/>
          <w:sz w:val="24"/>
          <w:szCs w:val="24"/>
        </w:rPr>
        <w:t xml:space="preserve">e </w:t>
      </w:r>
      <w:r w:rsidRPr="005B570A">
        <w:rPr>
          <w:rFonts w:ascii="Arial" w:hAnsi="Arial" w:cs="Arial"/>
          <w:sz w:val="24"/>
          <w:szCs w:val="24"/>
        </w:rPr>
        <w:t xml:space="preserve">após a liberação do valor por parte da União.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emitida pelo fornecedor deverá conter, em local de fácil visualização, a indicação do número do </w:t>
      </w:r>
      <w:r w:rsidRPr="003A5C4B">
        <w:rPr>
          <w:rFonts w:ascii="Arial" w:hAnsi="Arial" w:cs="Arial"/>
          <w:b/>
          <w:sz w:val="24"/>
          <w:szCs w:val="24"/>
        </w:rPr>
        <w:t>Contrato de Repasse nº 912030/2021</w:t>
      </w:r>
      <w:r>
        <w:rPr>
          <w:rFonts w:ascii="Arial" w:hAnsi="Arial" w:cs="Arial"/>
          <w:sz w:val="28"/>
          <w:szCs w:val="28"/>
        </w:rPr>
        <w:t xml:space="preserve"> </w:t>
      </w:r>
      <w:r w:rsidRPr="005B570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o </w:t>
      </w:r>
      <w:r w:rsidRPr="005B570A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</w:t>
      </w:r>
      <w:r w:rsidRPr="005B570A">
        <w:rPr>
          <w:rFonts w:ascii="Arial" w:hAnsi="Arial" w:cs="Arial"/>
          <w:sz w:val="24"/>
          <w:szCs w:val="24"/>
        </w:rPr>
        <w:t>regão</w:t>
      </w:r>
      <w:r>
        <w:rPr>
          <w:rFonts w:ascii="Arial" w:hAnsi="Arial" w:cs="Arial"/>
          <w:sz w:val="24"/>
          <w:szCs w:val="24"/>
        </w:rPr>
        <w:t xml:space="preserve"> Eletrônico</w:t>
      </w:r>
      <w:r w:rsidRPr="005B570A">
        <w:rPr>
          <w:rFonts w:ascii="Arial" w:hAnsi="Arial" w:cs="Arial"/>
          <w:sz w:val="24"/>
          <w:szCs w:val="24"/>
        </w:rPr>
        <w:t xml:space="preserve"> a fim de se acelerar o trâmite de recebimento do objeto licitado e posterior liberação do documento fiscal para pagamento.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Os pagamentos serão efetuados exclusivamente em conta da empresa licitante, vedado o pagamento para terceiros. </w:t>
      </w:r>
    </w:p>
    <w:p w:rsidR="00D92F79" w:rsidRPr="00984FFD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 xml:space="preserve">CLÁUSULA SEXTA - DA VIGÊNCIA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lastRenderedPageBreak/>
        <w:t xml:space="preserve">O presente Contrato terá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inicial a data de sua assinatura e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final o período de garantia do objeto licitado.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984FFD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SÉTIMA - DAS PENALIDADES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Pelo inadimplemento das obrigações, a contratante estará sujeita às seguintes penalidades: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a) deixar de apresentar a documentação exigida no certame: suspensão do direito de licitar e contratar com a Administração pelo prazo de 2 anos e multa de 10% sobre o valor do último lance ofertado;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c) deixar de manter a proposta (recusa injustificada para contratar): suspensão do direito de licitar e contratar com a Administração pelo prazo de até 5 anos e multa de 10% sobre o valor do último lance ofertado;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e) executar o contrato com atraso injustificado, até o limite de 10 (dez) dias, após os quais será considerado inexecução contratual: multa diária de 0,5% sobre o valor atualizado do contrato;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f) inexecução parcial do contrato: suspensão do direito de licitar e contratar com a Administração pelo prazo de até 3 (três) anos e multa de 8% sobre o valor correspondente ao montante não adimplido do contrato;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g) inexecução total do contrato: suspensão do direito de licitar e contratar com a Administração pelo prazo de até 2 (dois) anos e multa de 10% sobre o valor atualizado do contrato;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até 2 anos e multa de 10 % sobre o valor atualizado do contrato.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P</w:t>
      </w:r>
      <w:r w:rsidRPr="006D4F61">
        <w:rPr>
          <w:rFonts w:ascii="Arial" w:hAnsi="Arial" w:cs="Arial"/>
          <w:b/>
          <w:sz w:val="24"/>
          <w:szCs w:val="24"/>
        </w:rPr>
        <w:t>rimeiro</w:t>
      </w:r>
      <w:r w:rsidRPr="005B570A">
        <w:rPr>
          <w:rFonts w:ascii="Arial" w:hAnsi="Arial" w:cs="Arial"/>
          <w:sz w:val="24"/>
          <w:szCs w:val="24"/>
        </w:rPr>
        <w:t xml:space="preserve"> - As penalidades serão registradas no cadastro da contratada, quando for o caso.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lastRenderedPageBreak/>
        <w:t xml:space="preserve">Parágrafo </w:t>
      </w:r>
      <w:r>
        <w:rPr>
          <w:rFonts w:ascii="Arial" w:hAnsi="Arial" w:cs="Arial"/>
          <w:b/>
          <w:sz w:val="24"/>
          <w:szCs w:val="24"/>
        </w:rPr>
        <w:t>S</w:t>
      </w:r>
      <w:r w:rsidRPr="006D4F61">
        <w:rPr>
          <w:rFonts w:ascii="Arial" w:hAnsi="Arial" w:cs="Arial"/>
          <w:b/>
          <w:sz w:val="24"/>
          <w:szCs w:val="24"/>
        </w:rPr>
        <w:t>egundo</w:t>
      </w:r>
      <w:r w:rsidRPr="005B570A">
        <w:rPr>
          <w:rFonts w:ascii="Arial" w:hAnsi="Arial" w:cs="Arial"/>
          <w:sz w:val="24"/>
          <w:szCs w:val="24"/>
        </w:rPr>
        <w:t xml:space="preserve"> - Nenhum pagamento será efetuado pela Administração enquanto pendente de liquidação qualquer obrigação financeira que for imposta ao fornecedor em virtude de penalidade ou inadimplência contratual.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6D4F61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OITAVA – DA RESCISÃO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será rescindido nas hipóteses previstas nos artigos 77 e 78 da Lei Federal nº 8.666/93.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6D4F61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NONA– DA VINCULAÇÃO AO EDITAL E A PROPOSTA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Este Contrato vincula as partes ao Edital de Licitação Pregão Eletrônico n°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/2022, à Proposta da empresa Contratada.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6D4F61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DÉCIMA– DA EXECUÇÃO DO CONTRATO 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execução deste contrato, bem como os casos neles omissos, regular-se-ão pelas cláusulas contratuais e pelos preceitos de direito público, aplicando-se lhes, supletivamente, os princípios da Teoria Geral dos Contratos e as disposições de direito privado, na forma do art. 54, da Lei nº 8.666/93 combinado com o inciso XII do art. 55 do mesmo diploma legal.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193B17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CLÁUSULA DÉCIMA PRIMEIRA - DA FISCALIZAÇÃO: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O CONTRATANTE designa o Servidor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Ulysses </w:t>
      </w:r>
      <w:proofErr w:type="spellStart"/>
      <w:r>
        <w:rPr>
          <w:rFonts w:ascii="Arial" w:hAnsi="Arial" w:cs="Arial"/>
          <w:b/>
        </w:rPr>
        <w:t>Bondan</w:t>
      </w:r>
      <w:proofErr w:type="spellEnd"/>
      <w:r>
        <w:rPr>
          <w:rFonts w:ascii="Arial" w:hAnsi="Arial" w:cs="Arial"/>
          <w:b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CPF: </w:t>
      </w:r>
      <w:r>
        <w:rPr>
          <w:rFonts w:ascii="Arial" w:hAnsi="Arial" w:cs="Arial"/>
          <w:sz w:val="24"/>
          <w:szCs w:val="24"/>
        </w:rPr>
        <w:t>024.680.680-09, Matrícula 388</w:t>
      </w:r>
      <w:r w:rsidRPr="005B570A">
        <w:rPr>
          <w:rFonts w:ascii="Arial" w:hAnsi="Arial" w:cs="Arial"/>
          <w:sz w:val="24"/>
          <w:szCs w:val="24"/>
        </w:rPr>
        <w:t xml:space="preserve">, conforme Portaria de Designação n° </w:t>
      </w:r>
      <w:r>
        <w:rPr>
          <w:rFonts w:ascii="Arial" w:hAnsi="Arial" w:cs="Arial"/>
          <w:sz w:val="24"/>
          <w:szCs w:val="24"/>
        </w:rPr>
        <w:t>156/2021,</w:t>
      </w:r>
      <w:r w:rsidRPr="005B570A">
        <w:rPr>
          <w:rFonts w:ascii="Arial" w:hAnsi="Arial" w:cs="Arial"/>
          <w:sz w:val="24"/>
          <w:szCs w:val="24"/>
        </w:rPr>
        <w:t xml:space="preserve"> para fiscalizar a entrega, qualidade e análise do item, para que seja fornecido conforme homologação do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>/2022.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193B17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CLÁUSULA DÉCIMA SEGUNDA - DO FORO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As partes contratantes elegem o Foro da Comarca de </w:t>
      </w:r>
      <w:r>
        <w:rPr>
          <w:rFonts w:ascii="Arial" w:hAnsi="Arial" w:cs="Arial"/>
          <w:sz w:val="24"/>
          <w:szCs w:val="24"/>
        </w:rPr>
        <w:t>Soledade</w:t>
      </w:r>
      <w:r w:rsidRPr="005B570A">
        <w:rPr>
          <w:rFonts w:ascii="Arial" w:hAnsi="Arial" w:cs="Arial"/>
          <w:sz w:val="24"/>
          <w:szCs w:val="24"/>
        </w:rPr>
        <w:t xml:space="preserve">, com renúncia de qualquer outro, por mais privilegiado que seja para dirimir questões oriundas do presente contrato. E por estarem de acordo, declaram as partes aceitar todas as disposições estabelecidas nas cláusulas do presente contrato, bem como observar fielmente outras disposições legais e regulamentares, pertinentes firmando-o em 03 (três) vias de igual forma e teor. </w:t>
      </w:r>
    </w:p>
    <w:p w:rsidR="00D92F79" w:rsidRPr="005B570A" w:rsidRDefault="00D92F79" w:rsidP="00D92F79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GABINETE DO PREFEITO MUNICIPAL DE SÃO JOSÉ DO HERVAL, </w:t>
      </w:r>
      <w:proofErr w:type="gramStart"/>
      <w:r w:rsidRPr="00193B17">
        <w:rPr>
          <w:rFonts w:ascii="Arial" w:hAnsi="Arial" w:cs="Arial"/>
          <w:b/>
          <w:sz w:val="24"/>
          <w:szCs w:val="24"/>
        </w:rPr>
        <w:t>EM ,</w:t>
      </w:r>
      <w:proofErr w:type="gramEnd"/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OUTUBRO DE 2022</w:t>
      </w:r>
      <w:r w:rsidRPr="005B570A">
        <w:rPr>
          <w:rFonts w:ascii="Arial" w:hAnsi="Arial" w:cs="Arial"/>
          <w:sz w:val="24"/>
          <w:szCs w:val="24"/>
        </w:rPr>
        <w:t xml:space="preserve">. 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Bozetti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Sidinei Moises de Freitas,</w:t>
      </w:r>
    </w:p>
    <w:p w:rsidR="00D92F79" w:rsidRPr="005B570A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Contratante </w:t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  <w:t xml:space="preserve">Contratada </w:t>
      </w:r>
    </w:p>
    <w:p w:rsidR="00D92F79" w:rsidRDefault="00D92F79" w:rsidP="00D92F7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Prefeito Municipal       </w:t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  <w:t>Licitante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79"/>
    <w:rsid w:val="000C2C8B"/>
    <w:rsid w:val="007C6725"/>
    <w:rsid w:val="00D92F79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118D-8ACA-4D6B-BD6F-B02D262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2F7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9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2022-10-14T12:10:00Z</dcterms:created>
  <dcterms:modified xsi:type="dcterms:W3CDTF">2022-10-14T12:10:00Z</dcterms:modified>
</cp:coreProperties>
</file>