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44B2" w14:textId="5506D09D"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 xml:space="preserve">SECRETARIA MUNICIPAL DA </w:t>
      </w:r>
      <w:r w:rsidR="004E6E4E">
        <w:rPr>
          <w:rStyle w:val="Forte"/>
          <w:rFonts w:ascii="Arial" w:hAnsi="Arial" w:cs="Arial"/>
        </w:rPr>
        <w:t>AGRICULTURA, MEIO AMBIENTE E DESENVOLVIMENTO ECONÔMICO</w:t>
      </w:r>
    </w:p>
    <w:p w14:paraId="0A4E6E5B" w14:textId="0A840ECD" w:rsidR="00820B1F"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 xml:space="preserve">EDITAL DE PREGÃO ELETRÔNICO N° </w:t>
      </w:r>
      <w:r w:rsidR="004E6E4E">
        <w:rPr>
          <w:rStyle w:val="Forte"/>
          <w:rFonts w:ascii="Arial" w:hAnsi="Arial" w:cs="Arial"/>
        </w:rPr>
        <w:t>1</w:t>
      </w:r>
      <w:r w:rsidRPr="00291026">
        <w:rPr>
          <w:rStyle w:val="Forte"/>
          <w:rFonts w:ascii="Arial" w:hAnsi="Arial" w:cs="Arial"/>
        </w:rPr>
        <w:t>/202</w:t>
      </w:r>
      <w:r w:rsidR="004E6E4E">
        <w:rPr>
          <w:rStyle w:val="Forte"/>
          <w:rFonts w:ascii="Arial" w:hAnsi="Arial" w:cs="Arial"/>
        </w:rPr>
        <w:t>3</w:t>
      </w:r>
    </w:p>
    <w:p w14:paraId="1FD52252" w14:textId="262BC603" w:rsidR="004E6E4E" w:rsidRPr="00291026" w:rsidRDefault="004E6E4E" w:rsidP="00820B1F">
      <w:pPr>
        <w:tabs>
          <w:tab w:val="left" w:pos="142"/>
        </w:tabs>
        <w:spacing w:line="360" w:lineRule="auto"/>
        <w:ind w:right="-2"/>
        <w:jc w:val="both"/>
        <w:rPr>
          <w:rStyle w:val="Forte"/>
          <w:rFonts w:ascii="Arial" w:hAnsi="Arial" w:cs="Arial"/>
        </w:rPr>
      </w:pPr>
      <w:r>
        <w:rPr>
          <w:rStyle w:val="Forte"/>
          <w:rFonts w:ascii="Arial" w:hAnsi="Arial" w:cs="Arial"/>
        </w:rPr>
        <w:t>PREGÃO Nº 6/2023</w:t>
      </w:r>
    </w:p>
    <w:p w14:paraId="7DEC5F1D" w14:textId="77777777"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TIPO MENOR PREÇO POR ITEM</w:t>
      </w:r>
    </w:p>
    <w:p w14:paraId="7009D55E" w14:textId="77777777" w:rsidR="00820B1F" w:rsidRPr="00291026" w:rsidRDefault="00820B1F" w:rsidP="00820B1F">
      <w:pPr>
        <w:pStyle w:val="Corpodetexto"/>
        <w:tabs>
          <w:tab w:val="left" w:pos="142"/>
        </w:tabs>
        <w:spacing w:after="0" w:line="360" w:lineRule="auto"/>
        <w:ind w:right="-2"/>
        <w:jc w:val="both"/>
        <w:rPr>
          <w:rFonts w:ascii="Arial" w:hAnsi="Arial" w:cs="Arial"/>
          <w:sz w:val="24"/>
          <w:szCs w:val="24"/>
        </w:rPr>
      </w:pPr>
    </w:p>
    <w:p w14:paraId="444B5E7A" w14:textId="51344B78" w:rsidR="00820B1F" w:rsidRPr="00DD1317" w:rsidRDefault="00820B1F" w:rsidP="00DD1317">
      <w:pPr>
        <w:pStyle w:val="Recuodecorpodetexto2"/>
        <w:tabs>
          <w:tab w:val="left" w:pos="142"/>
          <w:tab w:val="left" w:pos="3119"/>
        </w:tabs>
        <w:spacing w:after="0" w:line="360" w:lineRule="auto"/>
        <w:ind w:left="3119" w:right="-2"/>
        <w:jc w:val="both"/>
        <w:rPr>
          <w:rFonts w:ascii="Arial" w:hAnsi="Arial" w:cs="Arial"/>
          <w:b/>
          <w:i/>
          <w:sz w:val="24"/>
          <w:szCs w:val="24"/>
        </w:rPr>
      </w:pPr>
      <w:bookmarkStart w:id="0" w:name="_Hlk71710458"/>
      <w:r w:rsidRPr="00DD1317">
        <w:rPr>
          <w:rFonts w:ascii="Arial" w:hAnsi="Arial" w:cs="Arial"/>
          <w:b/>
          <w:i/>
          <w:sz w:val="24"/>
          <w:szCs w:val="24"/>
        </w:rPr>
        <w:t xml:space="preserve">Edital de Pregão Eletrônico referente à aquisição </w:t>
      </w:r>
      <w:r w:rsidR="001804FE" w:rsidRPr="00DD1317">
        <w:rPr>
          <w:rFonts w:ascii="Arial" w:hAnsi="Arial" w:cs="Arial"/>
          <w:b/>
          <w:i/>
          <w:sz w:val="24"/>
          <w:szCs w:val="24"/>
        </w:rPr>
        <w:t xml:space="preserve">de </w:t>
      </w:r>
      <w:r w:rsidR="000E3ABA">
        <w:rPr>
          <w:rFonts w:ascii="Arial" w:hAnsi="Arial" w:cs="Arial"/>
          <w:b/>
          <w:i/>
          <w:sz w:val="24"/>
          <w:szCs w:val="24"/>
        </w:rPr>
        <w:t>UREIA PLUS (grossa)saco de 50 kg, fórmula 45.0.0.</w:t>
      </w:r>
      <w:bookmarkStart w:id="1" w:name="_Hlk78047881"/>
    </w:p>
    <w:bookmarkEnd w:id="0"/>
    <w:bookmarkEnd w:id="1"/>
    <w:p w14:paraId="1A743462" w14:textId="77777777" w:rsidR="00820B1F" w:rsidRDefault="00820B1F" w:rsidP="00C4211E">
      <w:pPr>
        <w:pStyle w:val="SemEspaamento"/>
        <w:jc w:val="center"/>
        <w:rPr>
          <w:rFonts w:ascii="Arial" w:hAnsi="Arial" w:cs="Arial"/>
          <w:b/>
          <w:sz w:val="24"/>
          <w:szCs w:val="24"/>
        </w:rPr>
      </w:pPr>
    </w:p>
    <w:p w14:paraId="770A40B5" w14:textId="77777777" w:rsidR="00820B1F" w:rsidRDefault="00820B1F" w:rsidP="00C4211E">
      <w:pPr>
        <w:pStyle w:val="SemEspaamento"/>
        <w:jc w:val="center"/>
        <w:rPr>
          <w:rFonts w:ascii="Arial" w:hAnsi="Arial" w:cs="Arial"/>
          <w:b/>
          <w:sz w:val="24"/>
          <w:szCs w:val="24"/>
        </w:rPr>
      </w:pPr>
    </w:p>
    <w:p w14:paraId="5F6146EE" w14:textId="66C72C60" w:rsidR="00335AD4" w:rsidRPr="005B570A" w:rsidRDefault="00BD158D" w:rsidP="005B570A">
      <w:pPr>
        <w:pStyle w:val="SemEspaamento"/>
        <w:spacing w:line="360" w:lineRule="auto"/>
        <w:ind w:firstLine="1418"/>
        <w:jc w:val="both"/>
        <w:rPr>
          <w:rFonts w:ascii="Arial" w:hAnsi="Arial" w:cs="Arial"/>
          <w:sz w:val="24"/>
          <w:szCs w:val="24"/>
        </w:rPr>
      </w:pPr>
      <w:r w:rsidRPr="005B570A">
        <w:rPr>
          <w:rFonts w:ascii="Arial" w:hAnsi="Arial" w:cs="Arial"/>
          <w:sz w:val="24"/>
          <w:szCs w:val="24"/>
        </w:rPr>
        <w:t xml:space="preserve">O </w:t>
      </w:r>
      <w:r w:rsidRPr="005B570A">
        <w:rPr>
          <w:rFonts w:ascii="Arial" w:hAnsi="Arial" w:cs="Arial"/>
          <w:b/>
          <w:bCs/>
          <w:sz w:val="24"/>
          <w:szCs w:val="24"/>
        </w:rPr>
        <w:t xml:space="preserve">MUNICÍPIO DE </w:t>
      </w:r>
      <w:r w:rsidR="005B570A" w:rsidRPr="005B570A">
        <w:rPr>
          <w:rFonts w:ascii="Arial" w:hAnsi="Arial" w:cs="Arial"/>
          <w:b/>
          <w:bCs/>
          <w:sz w:val="24"/>
          <w:szCs w:val="24"/>
        </w:rPr>
        <w:t>SÃO JOSÉ DO HERVAL  ESTADO DO RIO GRANDE DO SUL</w:t>
      </w:r>
      <w:r w:rsidRPr="005B570A">
        <w:rPr>
          <w:rFonts w:ascii="Arial" w:hAnsi="Arial" w:cs="Arial"/>
          <w:sz w:val="24"/>
          <w:szCs w:val="24"/>
        </w:rPr>
        <w:t xml:space="preserve">, pessoa jurídica de Direito Público com sede na </w:t>
      </w:r>
      <w:r w:rsidR="005B570A" w:rsidRPr="005B570A">
        <w:rPr>
          <w:rFonts w:ascii="Arial" w:hAnsi="Arial" w:cs="Arial"/>
          <w:sz w:val="24"/>
          <w:szCs w:val="24"/>
        </w:rPr>
        <w:t>Av. Getúlio Vargas</w:t>
      </w:r>
      <w:r w:rsidRPr="005B570A">
        <w:rPr>
          <w:rFonts w:ascii="Arial" w:hAnsi="Arial" w:cs="Arial"/>
          <w:sz w:val="24"/>
          <w:szCs w:val="24"/>
        </w:rPr>
        <w:t>, n</w:t>
      </w:r>
      <w:r w:rsidR="005B570A" w:rsidRPr="005B570A">
        <w:rPr>
          <w:rFonts w:ascii="Arial" w:hAnsi="Arial" w:cs="Arial"/>
          <w:sz w:val="24"/>
          <w:szCs w:val="24"/>
        </w:rPr>
        <w:t>º 753</w:t>
      </w:r>
      <w:r w:rsidRPr="005B570A">
        <w:rPr>
          <w:rFonts w:ascii="Arial" w:hAnsi="Arial" w:cs="Arial"/>
          <w:sz w:val="24"/>
          <w:szCs w:val="24"/>
        </w:rPr>
        <w:t xml:space="preserve">, Centro, na cidade de </w:t>
      </w:r>
      <w:r w:rsidR="005B570A" w:rsidRPr="005B570A">
        <w:rPr>
          <w:rFonts w:ascii="Arial" w:hAnsi="Arial" w:cs="Arial"/>
          <w:sz w:val="24"/>
          <w:szCs w:val="24"/>
        </w:rPr>
        <w:t>São José do Herval</w:t>
      </w:r>
      <w:r w:rsidRPr="005B570A">
        <w:rPr>
          <w:rFonts w:ascii="Arial" w:hAnsi="Arial" w:cs="Arial"/>
          <w:sz w:val="24"/>
          <w:szCs w:val="24"/>
        </w:rPr>
        <w:t>, inscrita no C.N.P.J. sob o nº 92.4</w:t>
      </w:r>
      <w:r w:rsidR="005B570A" w:rsidRPr="005B570A">
        <w:rPr>
          <w:rFonts w:ascii="Arial" w:hAnsi="Arial" w:cs="Arial"/>
          <w:sz w:val="24"/>
          <w:szCs w:val="24"/>
        </w:rPr>
        <w:t>06</w:t>
      </w:r>
      <w:r w:rsidRPr="005B570A">
        <w:rPr>
          <w:rFonts w:ascii="Arial" w:hAnsi="Arial" w:cs="Arial"/>
          <w:sz w:val="24"/>
          <w:szCs w:val="24"/>
        </w:rPr>
        <w:t>.</w:t>
      </w:r>
      <w:r w:rsidR="005B570A" w:rsidRPr="005B570A">
        <w:rPr>
          <w:rFonts w:ascii="Arial" w:hAnsi="Arial" w:cs="Arial"/>
          <w:sz w:val="24"/>
          <w:szCs w:val="24"/>
        </w:rPr>
        <w:t>511</w:t>
      </w:r>
      <w:r w:rsidRPr="005B570A">
        <w:rPr>
          <w:rFonts w:ascii="Arial" w:hAnsi="Arial" w:cs="Arial"/>
          <w:sz w:val="24"/>
          <w:szCs w:val="24"/>
        </w:rPr>
        <w:t>/0001-</w:t>
      </w:r>
      <w:r w:rsidR="005B570A" w:rsidRPr="005B570A">
        <w:rPr>
          <w:rFonts w:ascii="Arial" w:hAnsi="Arial" w:cs="Arial"/>
          <w:sz w:val="24"/>
          <w:szCs w:val="24"/>
        </w:rPr>
        <w:t>26</w:t>
      </w:r>
      <w:r w:rsidRPr="005B570A">
        <w:rPr>
          <w:rFonts w:ascii="Arial" w:hAnsi="Arial" w:cs="Arial"/>
          <w:sz w:val="24"/>
          <w:szCs w:val="24"/>
        </w:rPr>
        <w:t xml:space="preserve">, neste ato representado pelo </w:t>
      </w:r>
      <w:r w:rsidR="00DD1317">
        <w:rPr>
          <w:rFonts w:ascii="Arial" w:hAnsi="Arial" w:cs="Arial"/>
          <w:sz w:val="24"/>
          <w:szCs w:val="24"/>
        </w:rPr>
        <w:t xml:space="preserve">seu </w:t>
      </w:r>
      <w:r w:rsidRPr="005B570A">
        <w:rPr>
          <w:rFonts w:ascii="Arial" w:hAnsi="Arial" w:cs="Arial"/>
          <w:sz w:val="24"/>
          <w:szCs w:val="24"/>
        </w:rPr>
        <w:t>Prefeito</w:t>
      </w:r>
      <w:r w:rsidR="00DD1317">
        <w:rPr>
          <w:rFonts w:ascii="Arial" w:hAnsi="Arial" w:cs="Arial"/>
          <w:sz w:val="24"/>
          <w:szCs w:val="24"/>
        </w:rPr>
        <w:t xml:space="preserve"> Municipal </w:t>
      </w:r>
      <w:r w:rsidRPr="005B570A">
        <w:rPr>
          <w:rFonts w:ascii="Arial" w:hAnsi="Arial" w:cs="Arial"/>
          <w:sz w:val="24"/>
          <w:szCs w:val="24"/>
        </w:rPr>
        <w:t xml:space="preserve"> </w:t>
      </w:r>
      <w:r w:rsidR="005B570A" w:rsidRPr="005B570A">
        <w:rPr>
          <w:rFonts w:ascii="Arial" w:hAnsi="Arial" w:cs="Arial"/>
          <w:sz w:val="24"/>
          <w:szCs w:val="24"/>
        </w:rPr>
        <w:t xml:space="preserve">o </w:t>
      </w:r>
      <w:r w:rsidRPr="005B570A">
        <w:rPr>
          <w:rFonts w:ascii="Arial" w:hAnsi="Arial" w:cs="Arial"/>
          <w:sz w:val="24"/>
          <w:szCs w:val="24"/>
        </w:rPr>
        <w:t xml:space="preserve">Sr. </w:t>
      </w:r>
      <w:proofErr w:type="spellStart"/>
      <w:r w:rsidR="005B570A" w:rsidRPr="005B570A">
        <w:rPr>
          <w:rFonts w:ascii="Arial" w:hAnsi="Arial" w:cs="Arial"/>
          <w:b/>
          <w:sz w:val="24"/>
          <w:szCs w:val="24"/>
        </w:rPr>
        <w:t>Jovani</w:t>
      </w:r>
      <w:proofErr w:type="spellEnd"/>
      <w:r w:rsidR="005B570A" w:rsidRPr="005B570A">
        <w:rPr>
          <w:rFonts w:ascii="Arial" w:hAnsi="Arial" w:cs="Arial"/>
          <w:b/>
          <w:sz w:val="24"/>
          <w:szCs w:val="24"/>
        </w:rPr>
        <w:t xml:space="preserve"> </w:t>
      </w:r>
      <w:proofErr w:type="spellStart"/>
      <w:r w:rsidR="005B570A" w:rsidRPr="005B570A">
        <w:rPr>
          <w:rFonts w:ascii="Arial" w:hAnsi="Arial" w:cs="Arial"/>
          <w:b/>
          <w:sz w:val="24"/>
          <w:szCs w:val="24"/>
        </w:rPr>
        <w:t>Bozetti</w:t>
      </w:r>
      <w:proofErr w:type="spellEnd"/>
      <w:r w:rsidRPr="005B570A">
        <w:rPr>
          <w:rFonts w:ascii="Arial" w:hAnsi="Arial" w:cs="Arial"/>
          <w:sz w:val="24"/>
          <w:szCs w:val="24"/>
        </w:rPr>
        <w:t xml:space="preserve">, mediante o Pregoeiro </w:t>
      </w:r>
      <w:r w:rsidR="005B570A">
        <w:rPr>
          <w:rFonts w:ascii="Arial" w:hAnsi="Arial" w:cs="Arial"/>
          <w:sz w:val="24"/>
          <w:szCs w:val="24"/>
        </w:rPr>
        <w:t>e sua equipe de apoio,</w:t>
      </w:r>
      <w:r w:rsidRPr="005B570A">
        <w:rPr>
          <w:rFonts w:ascii="Arial" w:hAnsi="Arial" w:cs="Arial"/>
          <w:sz w:val="24"/>
          <w:szCs w:val="24"/>
        </w:rPr>
        <w:t xml:space="preserve"> designado pela Portaria n.º </w:t>
      </w:r>
      <w:r w:rsidR="00B07DE5">
        <w:rPr>
          <w:rFonts w:ascii="Arial" w:hAnsi="Arial" w:cs="Arial"/>
          <w:sz w:val="24"/>
          <w:szCs w:val="24"/>
        </w:rPr>
        <w:t>113/2022</w:t>
      </w:r>
      <w:r w:rsidRPr="005B570A">
        <w:rPr>
          <w:rFonts w:ascii="Arial" w:hAnsi="Arial" w:cs="Arial"/>
          <w:sz w:val="24"/>
          <w:szCs w:val="24"/>
        </w:rPr>
        <w:t xml:space="preserve">, torna público, para conhecimento dos interessados, que no Departamento de Compras, estará recebendo os envelopes contendo os documentos de “Habilitação” e “Propostas” para o fornecimento do Objeto do Edital em conformidade com a, </w:t>
      </w:r>
      <w:r w:rsidRPr="005B570A">
        <w:rPr>
          <w:rFonts w:ascii="Arial" w:eastAsia="Times New Roman" w:hAnsi="Arial" w:cs="Arial"/>
          <w:color w:val="000000" w:themeColor="text1"/>
          <w:sz w:val="24"/>
          <w:szCs w:val="24"/>
          <w:lang w:eastAsia="pt-BR"/>
        </w:rPr>
        <w:t xml:space="preserve">Lei Federal n.º 10.520, de 17/07/2002, </w:t>
      </w:r>
      <w:r w:rsidRPr="005B570A">
        <w:rPr>
          <w:rFonts w:ascii="Arial" w:hAnsi="Arial" w:cs="Arial"/>
          <w:snapToGrid w:val="0"/>
          <w:sz w:val="24"/>
          <w:szCs w:val="24"/>
        </w:rPr>
        <w:t xml:space="preserve">subsidiariamente aplicável  à Lei nº 8.666,  de 21 de junho de 1993, Lei Complementar nº 123, de 14 de dezembro de 2006 e </w:t>
      </w:r>
      <w:r w:rsidR="005B570A" w:rsidRPr="00A567D0">
        <w:rPr>
          <w:rFonts w:ascii="Arial" w:hAnsi="Arial" w:cs="Arial"/>
          <w:sz w:val="24"/>
          <w:szCs w:val="24"/>
        </w:rPr>
        <w:t>Decreto Municipal nº 75/05, de 12 de dezembro de 2005</w:t>
      </w:r>
      <w:r w:rsidRPr="005B570A">
        <w:rPr>
          <w:rFonts w:ascii="Arial" w:hAnsi="Arial" w:cs="Arial"/>
          <w:sz w:val="24"/>
          <w:szCs w:val="24"/>
        </w:rPr>
        <w:t>, bem como as condições a seguir estabelecidas</w:t>
      </w:r>
      <w:r w:rsidR="00BC34B0" w:rsidRPr="005B570A">
        <w:rPr>
          <w:rFonts w:ascii="Arial" w:hAnsi="Arial" w:cs="Arial"/>
          <w:sz w:val="24"/>
          <w:szCs w:val="24"/>
        </w:rPr>
        <w:t xml:space="preserve">, torna público, para conhecimento dos interessados, licitação do tipo MENOR PREÇO na modalidade PREGÃO ELETRÔNICO, para AQUISIÇÃO DE </w:t>
      </w:r>
      <w:r w:rsidR="000E3ABA">
        <w:rPr>
          <w:rFonts w:ascii="Arial" w:hAnsi="Arial" w:cs="Arial"/>
          <w:sz w:val="24"/>
          <w:szCs w:val="24"/>
        </w:rPr>
        <w:t>UREIA PLUS (grossa)</w:t>
      </w:r>
      <w:r w:rsidR="003A6893" w:rsidRPr="005B570A">
        <w:rPr>
          <w:rFonts w:ascii="Arial" w:hAnsi="Arial" w:cs="Arial"/>
          <w:sz w:val="24"/>
          <w:szCs w:val="24"/>
        </w:rPr>
        <w:t>,</w:t>
      </w:r>
      <w:r w:rsidR="000E3ABA">
        <w:rPr>
          <w:rFonts w:ascii="Arial" w:hAnsi="Arial" w:cs="Arial"/>
          <w:sz w:val="24"/>
          <w:szCs w:val="24"/>
        </w:rPr>
        <w:t xml:space="preserve"> saco de 50 kg, fórmula 45.0.0.,</w:t>
      </w:r>
      <w:r w:rsidR="00BC34B0" w:rsidRPr="005B570A">
        <w:rPr>
          <w:rFonts w:ascii="Arial" w:hAnsi="Arial" w:cs="Arial"/>
          <w:sz w:val="24"/>
          <w:szCs w:val="24"/>
        </w:rPr>
        <w:t xml:space="preserve"> de acordo com as condições especificadas no ANEXO I, deste edital. </w:t>
      </w:r>
    </w:p>
    <w:p w14:paraId="31EAF6F2" w14:textId="77777777" w:rsidR="00BD158D" w:rsidRPr="005B570A" w:rsidRDefault="00BD158D" w:rsidP="005B570A">
      <w:pPr>
        <w:pStyle w:val="SemEspaamento"/>
        <w:spacing w:line="360" w:lineRule="auto"/>
        <w:jc w:val="both"/>
        <w:rPr>
          <w:rFonts w:ascii="Arial" w:hAnsi="Arial" w:cs="Arial"/>
          <w:sz w:val="24"/>
          <w:szCs w:val="24"/>
        </w:rPr>
      </w:pPr>
    </w:p>
    <w:p w14:paraId="1E107DA1" w14:textId="77777777" w:rsidR="00335AD4"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Serão observados os seguintes horários e datas para os procedimentos que seguem: </w:t>
      </w:r>
    </w:p>
    <w:p w14:paraId="79B0498C" w14:textId="77777777" w:rsidR="00335AD4" w:rsidRPr="005B570A" w:rsidRDefault="00335AD4" w:rsidP="005B570A">
      <w:pPr>
        <w:pStyle w:val="SemEspaamento"/>
        <w:spacing w:line="360" w:lineRule="auto"/>
        <w:jc w:val="both"/>
        <w:rPr>
          <w:rFonts w:ascii="Arial" w:hAnsi="Arial" w:cs="Arial"/>
          <w:sz w:val="24"/>
          <w:szCs w:val="24"/>
        </w:rPr>
      </w:pPr>
    </w:p>
    <w:p w14:paraId="7B028BAC" w14:textId="6434B170"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Início das Propost</w:t>
      </w:r>
      <w:r w:rsidR="00E95FAB" w:rsidRPr="005B570A">
        <w:rPr>
          <w:rFonts w:ascii="Arial" w:hAnsi="Arial" w:cs="Arial"/>
          <w:sz w:val="24"/>
          <w:szCs w:val="24"/>
        </w:rPr>
        <w:t xml:space="preserve">as: Das </w:t>
      </w:r>
      <w:r w:rsidR="006B2495">
        <w:rPr>
          <w:rFonts w:ascii="Arial" w:hAnsi="Arial" w:cs="Arial"/>
          <w:sz w:val="24"/>
          <w:szCs w:val="24"/>
        </w:rPr>
        <w:t>09</w:t>
      </w:r>
      <w:r w:rsidR="001D3988">
        <w:rPr>
          <w:rFonts w:ascii="Arial" w:hAnsi="Arial" w:cs="Arial"/>
          <w:sz w:val="24"/>
          <w:szCs w:val="24"/>
        </w:rPr>
        <w:t xml:space="preserve">:00h do dia </w:t>
      </w:r>
      <w:r w:rsidR="000E3ABA">
        <w:rPr>
          <w:rFonts w:ascii="Arial" w:hAnsi="Arial" w:cs="Arial"/>
          <w:sz w:val="24"/>
          <w:szCs w:val="24"/>
        </w:rPr>
        <w:t>14</w:t>
      </w:r>
      <w:r w:rsidR="006C3D1D">
        <w:rPr>
          <w:rFonts w:ascii="Arial" w:hAnsi="Arial" w:cs="Arial"/>
          <w:sz w:val="24"/>
          <w:szCs w:val="24"/>
        </w:rPr>
        <w:t>/07</w:t>
      </w:r>
      <w:r w:rsidR="00411D2E" w:rsidRPr="005B570A">
        <w:rPr>
          <w:rFonts w:ascii="Arial" w:hAnsi="Arial" w:cs="Arial"/>
          <w:sz w:val="24"/>
          <w:szCs w:val="24"/>
        </w:rPr>
        <w:t>/202</w:t>
      </w:r>
      <w:r w:rsidR="000E3ABA">
        <w:rPr>
          <w:rFonts w:ascii="Arial" w:hAnsi="Arial" w:cs="Arial"/>
          <w:sz w:val="24"/>
          <w:szCs w:val="24"/>
        </w:rPr>
        <w:t>3</w:t>
      </w:r>
      <w:r w:rsidR="000E6FB0" w:rsidRPr="005B570A">
        <w:rPr>
          <w:rFonts w:ascii="Arial" w:hAnsi="Arial" w:cs="Arial"/>
          <w:sz w:val="24"/>
          <w:szCs w:val="24"/>
        </w:rPr>
        <w:t>, até às 0</w:t>
      </w:r>
      <w:r w:rsidR="00873C6A">
        <w:rPr>
          <w:rFonts w:ascii="Arial" w:hAnsi="Arial" w:cs="Arial"/>
          <w:sz w:val="24"/>
          <w:szCs w:val="24"/>
        </w:rPr>
        <w:t>8</w:t>
      </w:r>
      <w:r w:rsidRPr="005B570A">
        <w:rPr>
          <w:rFonts w:ascii="Arial" w:hAnsi="Arial" w:cs="Arial"/>
          <w:sz w:val="24"/>
          <w:szCs w:val="24"/>
        </w:rPr>
        <w:t>:</w:t>
      </w:r>
      <w:r w:rsidR="00AC644F" w:rsidRPr="005B570A">
        <w:rPr>
          <w:rFonts w:ascii="Arial" w:hAnsi="Arial" w:cs="Arial"/>
          <w:sz w:val="24"/>
          <w:szCs w:val="24"/>
        </w:rPr>
        <w:t>50</w:t>
      </w:r>
      <w:r w:rsidR="000E6FB0" w:rsidRPr="005B570A">
        <w:rPr>
          <w:rFonts w:ascii="Arial" w:hAnsi="Arial" w:cs="Arial"/>
          <w:sz w:val="24"/>
          <w:szCs w:val="24"/>
        </w:rPr>
        <w:t xml:space="preserve"> h do dia </w:t>
      </w:r>
      <w:r w:rsidR="000E3ABA">
        <w:rPr>
          <w:rFonts w:ascii="Arial" w:hAnsi="Arial" w:cs="Arial"/>
          <w:sz w:val="24"/>
          <w:szCs w:val="24"/>
        </w:rPr>
        <w:t>27/07</w:t>
      </w:r>
      <w:r w:rsidRPr="005B570A">
        <w:rPr>
          <w:rFonts w:ascii="Arial" w:hAnsi="Arial" w:cs="Arial"/>
          <w:sz w:val="24"/>
          <w:szCs w:val="24"/>
        </w:rPr>
        <w:t>/202</w:t>
      </w:r>
      <w:r w:rsidR="000E3ABA">
        <w:rPr>
          <w:rFonts w:ascii="Arial" w:hAnsi="Arial" w:cs="Arial"/>
          <w:sz w:val="24"/>
          <w:szCs w:val="24"/>
        </w:rPr>
        <w:t>3</w:t>
      </w:r>
      <w:r w:rsidRPr="005B570A">
        <w:rPr>
          <w:rFonts w:ascii="Arial" w:hAnsi="Arial" w:cs="Arial"/>
          <w:sz w:val="24"/>
          <w:szCs w:val="24"/>
        </w:rPr>
        <w:t xml:space="preserve">. </w:t>
      </w:r>
    </w:p>
    <w:p w14:paraId="2BB54397" w14:textId="2BFBDB16"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Data Limite para Impugnação e Pedido de Esclarecime</w:t>
      </w:r>
      <w:r w:rsidR="00411D2E" w:rsidRPr="005B570A">
        <w:rPr>
          <w:rFonts w:ascii="Arial" w:hAnsi="Arial" w:cs="Arial"/>
          <w:sz w:val="24"/>
          <w:szCs w:val="24"/>
        </w:rPr>
        <w:t xml:space="preserve">nto: Às </w:t>
      </w:r>
      <w:r w:rsidR="00873C6A">
        <w:rPr>
          <w:rFonts w:ascii="Arial" w:hAnsi="Arial" w:cs="Arial"/>
          <w:sz w:val="24"/>
          <w:szCs w:val="24"/>
        </w:rPr>
        <w:t xml:space="preserve">09:00h do dia </w:t>
      </w:r>
      <w:r w:rsidR="004F620E">
        <w:rPr>
          <w:rFonts w:ascii="Arial" w:hAnsi="Arial" w:cs="Arial"/>
          <w:sz w:val="24"/>
          <w:szCs w:val="24"/>
        </w:rPr>
        <w:t>24/07</w:t>
      </w:r>
      <w:r w:rsidR="00411D2E" w:rsidRPr="005B570A">
        <w:rPr>
          <w:rFonts w:ascii="Arial" w:hAnsi="Arial" w:cs="Arial"/>
          <w:sz w:val="24"/>
          <w:szCs w:val="24"/>
        </w:rPr>
        <w:t>/202</w:t>
      </w:r>
      <w:r w:rsidR="004F620E">
        <w:rPr>
          <w:rFonts w:ascii="Arial" w:hAnsi="Arial" w:cs="Arial"/>
          <w:sz w:val="24"/>
          <w:szCs w:val="24"/>
        </w:rPr>
        <w:t>3</w:t>
      </w:r>
      <w:r w:rsidRPr="005B570A">
        <w:rPr>
          <w:rFonts w:ascii="Arial" w:hAnsi="Arial" w:cs="Arial"/>
          <w:sz w:val="24"/>
          <w:szCs w:val="24"/>
        </w:rPr>
        <w:t xml:space="preserve">. </w:t>
      </w:r>
    </w:p>
    <w:p w14:paraId="63EEC64E" w14:textId="4D269476"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Abertura d</w:t>
      </w:r>
      <w:r w:rsidR="00411D2E" w:rsidRPr="005B570A">
        <w:rPr>
          <w:rFonts w:ascii="Arial" w:hAnsi="Arial" w:cs="Arial"/>
          <w:sz w:val="24"/>
          <w:szCs w:val="24"/>
        </w:rPr>
        <w:t xml:space="preserve">as Propostas: Às </w:t>
      </w:r>
      <w:r w:rsidR="00873C6A">
        <w:rPr>
          <w:rFonts w:ascii="Arial" w:hAnsi="Arial" w:cs="Arial"/>
          <w:sz w:val="24"/>
          <w:szCs w:val="24"/>
        </w:rPr>
        <w:t>09</w:t>
      </w:r>
      <w:r w:rsidR="00411D2E" w:rsidRPr="005B570A">
        <w:rPr>
          <w:rFonts w:ascii="Arial" w:hAnsi="Arial" w:cs="Arial"/>
          <w:sz w:val="24"/>
          <w:szCs w:val="24"/>
        </w:rPr>
        <w:t xml:space="preserve">:01h do dia </w:t>
      </w:r>
      <w:r w:rsidR="004F620E">
        <w:rPr>
          <w:rFonts w:ascii="Arial" w:hAnsi="Arial" w:cs="Arial"/>
          <w:sz w:val="24"/>
          <w:szCs w:val="24"/>
        </w:rPr>
        <w:t>27/07/2023</w:t>
      </w:r>
      <w:r w:rsidRPr="005B570A">
        <w:rPr>
          <w:rFonts w:ascii="Arial" w:hAnsi="Arial" w:cs="Arial"/>
          <w:sz w:val="24"/>
          <w:szCs w:val="24"/>
        </w:rPr>
        <w:t xml:space="preserve">. </w:t>
      </w:r>
    </w:p>
    <w:p w14:paraId="5A3A7EFE" w14:textId="417B4ED3"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Início da Sessão de Disputa</w:t>
      </w:r>
      <w:r w:rsidR="00411D2E" w:rsidRPr="005B570A">
        <w:rPr>
          <w:rFonts w:ascii="Arial" w:hAnsi="Arial" w:cs="Arial"/>
          <w:sz w:val="24"/>
          <w:szCs w:val="24"/>
        </w:rPr>
        <w:t xml:space="preserve"> de Lances: Às </w:t>
      </w:r>
      <w:r w:rsidR="00873C6A">
        <w:rPr>
          <w:rFonts w:ascii="Arial" w:hAnsi="Arial" w:cs="Arial"/>
          <w:sz w:val="24"/>
          <w:szCs w:val="24"/>
        </w:rPr>
        <w:t>09</w:t>
      </w:r>
      <w:r w:rsidR="00411D2E" w:rsidRPr="005B570A">
        <w:rPr>
          <w:rFonts w:ascii="Arial" w:hAnsi="Arial" w:cs="Arial"/>
          <w:sz w:val="24"/>
          <w:szCs w:val="24"/>
        </w:rPr>
        <w:t>:</w:t>
      </w:r>
      <w:r w:rsidR="00A241E1" w:rsidRPr="005B570A">
        <w:rPr>
          <w:rFonts w:ascii="Arial" w:hAnsi="Arial" w:cs="Arial"/>
          <w:sz w:val="24"/>
          <w:szCs w:val="24"/>
        </w:rPr>
        <w:t>0</w:t>
      </w:r>
      <w:r w:rsidR="000B3025" w:rsidRPr="005B570A">
        <w:rPr>
          <w:rFonts w:ascii="Arial" w:hAnsi="Arial" w:cs="Arial"/>
          <w:sz w:val="24"/>
          <w:szCs w:val="24"/>
        </w:rPr>
        <w:t>1</w:t>
      </w:r>
      <w:r w:rsidR="00A241E1" w:rsidRPr="005B570A">
        <w:rPr>
          <w:rFonts w:ascii="Arial" w:hAnsi="Arial" w:cs="Arial"/>
          <w:sz w:val="24"/>
          <w:szCs w:val="24"/>
        </w:rPr>
        <w:t xml:space="preserve">h do dia </w:t>
      </w:r>
      <w:r w:rsidR="004F620E">
        <w:rPr>
          <w:rFonts w:ascii="Arial" w:hAnsi="Arial" w:cs="Arial"/>
          <w:sz w:val="24"/>
          <w:szCs w:val="24"/>
        </w:rPr>
        <w:t>27/07/2023</w:t>
      </w:r>
      <w:r w:rsidRPr="005B570A">
        <w:rPr>
          <w:rFonts w:ascii="Arial" w:hAnsi="Arial" w:cs="Arial"/>
          <w:sz w:val="24"/>
          <w:szCs w:val="24"/>
        </w:rPr>
        <w:t xml:space="preserve"> no site www.portaldecompraspublicas.com.br, horário de Brasília - DF.</w:t>
      </w:r>
    </w:p>
    <w:p w14:paraId="1126BC41" w14:textId="77777777" w:rsidR="00C4211E" w:rsidRPr="005B570A" w:rsidRDefault="00C4211E" w:rsidP="005B570A">
      <w:pPr>
        <w:pStyle w:val="SemEspaamento"/>
        <w:spacing w:line="360" w:lineRule="auto"/>
        <w:jc w:val="both"/>
        <w:rPr>
          <w:rFonts w:ascii="Arial" w:hAnsi="Arial" w:cs="Arial"/>
          <w:sz w:val="24"/>
          <w:szCs w:val="24"/>
        </w:rPr>
      </w:pPr>
    </w:p>
    <w:p w14:paraId="1610C542" w14:textId="77777777"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 – DISPOSIÇÕES GERAIS</w:t>
      </w:r>
    </w:p>
    <w:p w14:paraId="1C6C3EEF" w14:textId="77777777"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14:paraId="7FB71503" w14:textId="77777777" w:rsidR="00C4211E" w:rsidRPr="005B570A" w:rsidRDefault="00C4211E" w:rsidP="005B570A">
      <w:pPr>
        <w:pStyle w:val="SemEspaamento"/>
        <w:spacing w:line="360" w:lineRule="auto"/>
        <w:jc w:val="both"/>
        <w:rPr>
          <w:rFonts w:ascii="Arial" w:hAnsi="Arial" w:cs="Arial"/>
          <w:sz w:val="24"/>
          <w:szCs w:val="24"/>
        </w:rPr>
      </w:pPr>
    </w:p>
    <w:p w14:paraId="2DAE0B27" w14:textId="77777777"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 A realização do procedimento estará a cargo do Pregoeiro e sua Equipe de Apoio, através do provedor do sistema do Pregão Eletrônico, empresa contratada para, por intermédio da rede mundial de computadores, prover o sistema de compras eletrônicas. </w:t>
      </w:r>
    </w:p>
    <w:p w14:paraId="08EEA2C6" w14:textId="77777777" w:rsidR="00C4211E" w:rsidRPr="005B570A" w:rsidRDefault="00C4211E" w:rsidP="005B570A">
      <w:pPr>
        <w:pStyle w:val="SemEspaamento"/>
        <w:spacing w:line="360" w:lineRule="auto"/>
        <w:jc w:val="both"/>
        <w:rPr>
          <w:rFonts w:ascii="Arial" w:hAnsi="Arial" w:cs="Arial"/>
          <w:sz w:val="24"/>
          <w:szCs w:val="24"/>
        </w:rPr>
      </w:pPr>
    </w:p>
    <w:p w14:paraId="45E743F8" w14:textId="77777777"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1.3. O fornecedor deverá fazer o seu cadastramento acessando o seguinte endereço: www.portaldecompraspublicas.com.br e preencher o Credenciamento Online, onde qualquer pessoa física ou jurídica, que manifeste interesse em cadastrar-se e apresente a documentação exigida terá acesso ao portal. </w:t>
      </w:r>
    </w:p>
    <w:p w14:paraId="54276A38" w14:textId="77777777" w:rsidR="00BC34B0" w:rsidRPr="005B570A"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1.3.1. O credenciamento dar-se-á pela atribuição de chave de identificação e de senha, pessoal e intransferível, para acesso ao sistema eletrônico. </w:t>
      </w:r>
    </w:p>
    <w:p w14:paraId="0722BA1E" w14:textId="77777777" w:rsidR="00C4211E"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1.3.2. O credenciamento da proponente junto ao provedor do sistema implica na responsabilidade legal da proponente ou de seu representante legal, bem como na presunção de sua capacidade técnica para a realização das transações inerentes ao pregão eletrônico. </w:t>
      </w:r>
    </w:p>
    <w:p w14:paraId="5A4AC738" w14:textId="77777777" w:rsidR="00A94BA8" w:rsidRPr="005B570A" w:rsidRDefault="00A94BA8" w:rsidP="00CD667C">
      <w:pPr>
        <w:pStyle w:val="SemEspaamento"/>
        <w:spacing w:line="360" w:lineRule="auto"/>
        <w:ind w:firstLine="567"/>
        <w:jc w:val="both"/>
        <w:rPr>
          <w:rFonts w:ascii="Arial" w:hAnsi="Arial" w:cs="Arial"/>
          <w:sz w:val="24"/>
          <w:szCs w:val="24"/>
        </w:rPr>
      </w:pPr>
    </w:p>
    <w:p w14:paraId="01C9A3A3" w14:textId="77777777"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1.4. Como requisito para participação no pregão, em campo próprio do sistema eletrônico, o proponente deverá manifestar o pleno conhecimento e atendimento às exigências de habilitação previstas no Edital.</w:t>
      </w:r>
    </w:p>
    <w:p w14:paraId="2F975418" w14:textId="77777777" w:rsidR="00BC34B0" w:rsidRPr="005B570A" w:rsidRDefault="00BC34B0"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1.4.1. O fornecedor, ao utilizar sua senha de acesso ao sistema para dar um lance no evento, terá expressado sua decisão irrevogável de concluir a transação a que se refere o evento nos valores e condições do referido lance, e caso este lance </w:t>
      </w:r>
      <w:r w:rsidRPr="005B570A">
        <w:rPr>
          <w:rFonts w:ascii="Arial" w:hAnsi="Arial" w:cs="Arial"/>
          <w:sz w:val="24"/>
          <w:szCs w:val="24"/>
        </w:rPr>
        <w:lastRenderedPageBreak/>
        <w:t xml:space="preserve">seja o escolhido pelo comprador, será reputado perfeito e acabado o contrato de compra e venda do produto negociado. </w:t>
      </w:r>
    </w:p>
    <w:p w14:paraId="5B81F92E" w14:textId="77777777" w:rsidR="00C4211E" w:rsidRPr="005B570A" w:rsidRDefault="00C4211E" w:rsidP="005B570A">
      <w:pPr>
        <w:pStyle w:val="SemEspaamento"/>
        <w:spacing w:line="360" w:lineRule="auto"/>
        <w:jc w:val="both"/>
        <w:rPr>
          <w:rFonts w:ascii="Arial" w:hAnsi="Arial" w:cs="Arial"/>
          <w:sz w:val="24"/>
          <w:szCs w:val="24"/>
        </w:rPr>
      </w:pPr>
    </w:p>
    <w:p w14:paraId="2441501A" w14:textId="77777777"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1.5.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 </w:t>
      </w:r>
    </w:p>
    <w:p w14:paraId="78AAA89E" w14:textId="77777777" w:rsidR="00C4211E" w:rsidRPr="005B570A" w:rsidRDefault="00C4211E" w:rsidP="005B570A">
      <w:pPr>
        <w:pStyle w:val="SemEspaamento"/>
        <w:spacing w:line="360" w:lineRule="auto"/>
        <w:jc w:val="both"/>
        <w:rPr>
          <w:rFonts w:ascii="Arial" w:hAnsi="Arial" w:cs="Arial"/>
          <w:sz w:val="24"/>
          <w:szCs w:val="24"/>
        </w:rPr>
      </w:pPr>
    </w:p>
    <w:p w14:paraId="4613B7EC" w14:textId="77777777"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 – DO OBJETO</w:t>
      </w:r>
    </w:p>
    <w:p w14:paraId="7D83C2C1" w14:textId="17EE9972" w:rsidR="00BC34B0" w:rsidRPr="00750D15"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2.1. </w:t>
      </w:r>
      <w:r w:rsidRPr="00750D15">
        <w:rPr>
          <w:rFonts w:ascii="Arial" w:hAnsi="Arial" w:cs="Arial"/>
          <w:sz w:val="24"/>
          <w:szCs w:val="24"/>
        </w:rPr>
        <w:t xml:space="preserve">A presente licitação tem por </w:t>
      </w:r>
      <w:r w:rsidR="00873C6A" w:rsidRPr="00750D15">
        <w:rPr>
          <w:rFonts w:ascii="Arial" w:hAnsi="Arial" w:cs="Arial"/>
          <w:sz w:val="24"/>
          <w:szCs w:val="24"/>
        </w:rPr>
        <w:t xml:space="preserve">objeto </w:t>
      </w:r>
      <w:r w:rsidR="00750D15" w:rsidRPr="00750D15">
        <w:rPr>
          <w:rFonts w:ascii="Arial" w:hAnsi="Arial" w:cs="Arial"/>
          <w:b/>
          <w:bCs/>
          <w:sz w:val="24"/>
          <w:szCs w:val="24"/>
        </w:rPr>
        <w:t>800 (oitocentos) sacos</w:t>
      </w:r>
      <w:r w:rsidR="00750D15" w:rsidRPr="00750D15">
        <w:rPr>
          <w:rFonts w:ascii="Arial" w:hAnsi="Arial" w:cs="Arial"/>
          <w:sz w:val="24"/>
          <w:szCs w:val="24"/>
        </w:rPr>
        <w:t xml:space="preserve"> de ureia Plus (grossa), de 50 kg cada um, com fórmula 45.0.0, para desenvolver o programa de subsídio e incentivo Rural, os quais deverão ser entregues no Pátio de Máquinas da Prefeitura Municipal de São José do Herval, sito, Av. Getúlio Vargas, nº 753, através da Secretaria Municipal da Agricultura, Meio Ambiente e Desenvolvimento Econômico</w:t>
      </w:r>
      <w:r w:rsidRPr="00750D15">
        <w:rPr>
          <w:rFonts w:ascii="Arial" w:hAnsi="Arial" w:cs="Arial"/>
          <w:sz w:val="24"/>
          <w:szCs w:val="24"/>
        </w:rPr>
        <w:t xml:space="preserve">, de acordo com o ANEXO I, deste edital. </w:t>
      </w:r>
    </w:p>
    <w:p w14:paraId="42D36724" w14:textId="77777777" w:rsidR="00C4211E" w:rsidRPr="005B570A" w:rsidRDefault="00C4211E" w:rsidP="005B570A">
      <w:pPr>
        <w:pStyle w:val="SemEspaamento"/>
        <w:spacing w:line="360" w:lineRule="auto"/>
        <w:jc w:val="both"/>
        <w:rPr>
          <w:rFonts w:ascii="Arial" w:hAnsi="Arial" w:cs="Arial"/>
          <w:sz w:val="24"/>
          <w:szCs w:val="24"/>
        </w:rPr>
      </w:pPr>
    </w:p>
    <w:p w14:paraId="4328A1D3" w14:textId="77777777"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III – DOS PROCEDIMENTOS</w:t>
      </w:r>
    </w:p>
    <w:p w14:paraId="08D4FC04" w14:textId="77777777"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 Os fornecedores deverão inserir suas propostas iniciais dentro do sistema até a data e horário definidos no preâmbulo deste edital. </w:t>
      </w:r>
    </w:p>
    <w:p w14:paraId="6DD4C931" w14:textId="77777777"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3.1.2. As </w:t>
      </w:r>
      <w:r w:rsidR="007C3FFE" w:rsidRPr="005B570A">
        <w:rPr>
          <w:rFonts w:ascii="Arial" w:hAnsi="Arial" w:cs="Arial"/>
          <w:sz w:val="24"/>
          <w:szCs w:val="24"/>
        </w:rPr>
        <w:t>p</w:t>
      </w:r>
      <w:r w:rsidRPr="005B570A">
        <w:rPr>
          <w:rFonts w:ascii="Arial" w:hAnsi="Arial" w:cs="Arial"/>
          <w:sz w:val="24"/>
          <w:szCs w:val="24"/>
        </w:rPr>
        <w:t xml:space="preserve">ropostas terão a validade de 60 (sessenta) dias. </w:t>
      </w:r>
    </w:p>
    <w:p w14:paraId="17374F4B" w14:textId="77777777" w:rsidR="00B12E41"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3.2. O Pregoeiro desclassificará, de plano, as propostas que não atenderem às exigências do Edital.</w:t>
      </w:r>
    </w:p>
    <w:p w14:paraId="3FE9B8B4" w14:textId="77777777"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3.3. Após a classificação das propostas para a participação na fase de disputa de preços, o Pregoeiro dará sequência ao processo de Pregão, comunicando aos fornecedores classificados na data e horário definidos no Edital. </w:t>
      </w:r>
    </w:p>
    <w:p w14:paraId="045F9DAC" w14:textId="77777777"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3.4. O julgamento das propostas será feito pelo menor preço de acordo com o especificado no Anexo I. </w:t>
      </w:r>
    </w:p>
    <w:p w14:paraId="63307F83" w14:textId="77777777"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3.5. O Pregoeiro via sistema eletrônico, dará início à Sessão Pública, na data e horário previstos neste Edital, com a divulgação da melhor proposta para cada item. </w:t>
      </w:r>
    </w:p>
    <w:p w14:paraId="5698AEFD" w14:textId="77777777"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3.6. O preço de abertura da etapa de lances corresponde ao menor preço ofertado na etapa de propostas. </w:t>
      </w:r>
    </w:p>
    <w:p w14:paraId="3A7DF70D" w14:textId="2A1B7D3B" w:rsidR="004B023D" w:rsidRPr="005B570A" w:rsidRDefault="007C3FF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3.6.1 - Sob pena de desclassificação os participantes não poderão apresentar </w:t>
      </w:r>
      <w:r w:rsidR="00683159">
        <w:rPr>
          <w:rFonts w:ascii="Arial" w:hAnsi="Arial" w:cs="Arial"/>
          <w:sz w:val="24"/>
          <w:szCs w:val="24"/>
        </w:rPr>
        <w:t>um</w:t>
      </w:r>
      <w:r w:rsidRPr="005B570A">
        <w:rPr>
          <w:rFonts w:ascii="Arial" w:hAnsi="Arial" w:cs="Arial"/>
          <w:sz w:val="24"/>
          <w:szCs w:val="24"/>
        </w:rPr>
        <w:t xml:space="preserve"> preço superior </w:t>
      </w:r>
      <w:r w:rsidR="00C56C27">
        <w:rPr>
          <w:rFonts w:ascii="Arial" w:hAnsi="Arial" w:cs="Arial"/>
          <w:sz w:val="24"/>
          <w:szCs w:val="24"/>
        </w:rPr>
        <w:t xml:space="preserve">a 5% (cinco por cento) </w:t>
      </w:r>
      <w:r w:rsidRPr="005B570A">
        <w:rPr>
          <w:rFonts w:ascii="Arial" w:hAnsi="Arial" w:cs="Arial"/>
          <w:sz w:val="24"/>
          <w:szCs w:val="24"/>
        </w:rPr>
        <w:t xml:space="preserve">identificado no </w:t>
      </w:r>
      <w:r w:rsidR="00C56C27">
        <w:rPr>
          <w:rFonts w:ascii="Arial" w:hAnsi="Arial" w:cs="Arial"/>
          <w:sz w:val="24"/>
          <w:szCs w:val="24"/>
        </w:rPr>
        <w:t>ANEXO</w:t>
      </w:r>
      <w:r w:rsidRPr="005B570A">
        <w:rPr>
          <w:rFonts w:ascii="Arial" w:hAnsi="Arial" w:cs="Arial"/>
          <w:sz w:val="24"/>
          <w:szCs w:val="24"/>
        </w:rPr>
        <w:t xml:space="preserve"> I deste edital que </w:t>
      </w:r>
      <w:r w:rsidR="00683159">
        <w:rPr>
          <w:rFonts w:ascii="Arial" w:hAnsi="Arial" w:cs="Arial"/>
          <w:sz w:val="24"/>
          <w:szCs w:val="24"/>
        </w:rPr>
        <w:t>é o</w:t>
      </w:r>
      <w:r w:rsidRPr="005B570A">
        <w:rPr>
          <w:rFonts w:ascii="Arial" w:hAnsi="Arial" w:cs="Arial"/>
          <w:sz w:val="24"/>
          <w:szCs w:val="24"/>
        </w:rPr>
        <w:t xml:space="preserve"> seguinte:</w:t>
      </w:r>
    </w:p>
    <w:p w14:paraId="0D7B9115" w14:textId="5A88053B" w:rsidR="00C4211E" w:rsidRDefault="007C3FF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 </w:t>
      </w:r>
      <w:r w:rsidR="004B023D" w:rsidRPr="005B570A">
        <w:rPr>
          <w:rFonts w:ascii="Arial" w:hAnsi="Arial" w:cs="Arial"/>
          <w:b/>
          <w:sz w:val="24"/>
          <w:szCs w:val="24"/>
        </w:rPr>
        <w:t>ITEM 1</w:t>
      </w:r>
      <w:r w:rsidR="00DD1317">
        <w:rPr>
          <w:rFonts w:ascii="Arial" w:hAnsi="Arial" w:cs="Arial"/>
          <w:b/>
          <w:sz w:val="24"/>
          <w:szCs w:val="24"/>
        </w:rPr>
        <w:t xml:space="preserve"> - </w:t>
      </w:r>
      <w:r w:rsidR="00816546">
        <w:rPr>
          <w:rFonts w:ascii="Arial" w:hAnsi="Arial" w:cs="Arial"/>
          <w:sz w:val="24"/>
          <w:szCs w:val="24"/>
        </w:rPr>
        <w:t>n</w:t>
      </w:r>
      <w:r w:rsidR="005A282C">
        <w:rPr>
          <w:rFonts w:ascii="Arial" w:hAnsi="Arial" w:cs="Arial"/>
          <w:sz w:val="24"/>
          <w:szCs w:val="24"/>
        </w:rPr>
        <w:t>ã</w:t>
      </w:r>
      <w:r w:rsidR="00816546">
        <w:rPr>
          <w:rFonts w:ascii="Arial" w:hAnsi="Arial" w:cs="Arial"/>
          <w:sz w:val="24"/>
          <w:szCs w:val="24"/>
        </w:rPr>
        <w:t>o poderá exceder o</w:t>
      </w:r>
      <w:r w:rsidR="004B023D" w:rsidRPr="005B570A">
        <w:rPr>
          <w:rFonts w:ascii="Arial" w:hAnsi="Arial" w:cs="Arial"/>
          <w:sz w:val="24"/>
          <w:szCs w:val="24"/>
        </w:rPr>
        <w:t xml:space="preserve"> </w:t>
      </w:r>
      <w:r w:rsidRPr="005B570A">
        <w:rPr>
          <w:rFonts w:ascii="Arial" w:hAnsi="Arial" w:cs="Arial"/>
          <w:sz w:val="24"/>
          <w:szCs w:val="24"/>
        </w:rPr>
        <w:t xml:space="preserve">valor unitário de </w:t>
      </w:r>
      <w:r w:rsidRPr="00683159">
        <w:rPr>
          <w:rFonts w:ascii="Arial" w:hAnsi="Arial" w:cs="Arial"/>
          <w:b/>
          <w:bCs/>
          <w:sz w:val="24"/>
          <w:szCs w:val="24"/>
        </w:rPr>
        <w:t xml:space="preserve">R$ </w:t>
      </w:r>
      <w:r w:rsidR="00683159" w:rsidRPr="00683159">
        <w:rPr>
          <w:rFonts w:ascii="Arial" w:hAnsi="Arial" w:cs="Arial"/>
          <w:b/>
          <w:bCs/>
          <w:sz w:val="24"/>
          <w:szCs w:val="24"/>
        </w:rPr>
        <w:t>113,25</w:t>
      </w:r>
      <w:r w:rsidRPr="005B570A">
        <w:rPr>
          <w:rFonts w:ascii="Arial" w:hAnsi="Arial" w:cs="Arial"/>
          <w:sz w:val="24"/>
          <w:szCs w:val="24"/>
        </w:rPr>
        <w:t xml:space="preserve"> (</w:t>
      </w:r>
      <w:r w:rsidR="00683159">
        <w:rPr>
          <w:rFonts w:ascii="Arial" w:hAnsi="Arial" w:cs="Arial"/>
          <w:sz w:val="24"/>
          <w:szCs w:val="24"/>
        </w:rPr>
        <w:t>cento e treze reais, vinte e cinco</w:t>
      </w:r>
      <w:r w:rsidR="006C3D1D">
        <w:rPr>
          <w:rFonts w:ascii="Arial" w:hAnsi="Arial" w:cs="Arial"/>
          <w:sz w:val="24"/>
          <w:szCs w:val="24"/>
        </w:rPr>
        <w:t xml:space="preserve"> centavos</w:t>
      </w:r>
      <w:r w:rsidRPr="005B570A">
        <w:rPr>
          <w:rFonts w:ascii="Arial" w:hAnsi="Arial" w:cs="Arial"/>
          <w:sz w:val="24"/>
          <w:szCs w:val="24"/>
        </w:rPr>
        <w:t>)</w:t>
      </w:r>
      <w:r w:rsidR="00816546">
        <w:rPr>
          <w:rFonts w:ascii="Arial" w:hAnsi="Arial" w:cs="Arial"/>
          <w:sz w:val="24"/>
          <w:szCs w:val="24"/>
        </w:rPr>
        <w:t>.</w:t>
      </w:r>
    </w:p>
    <w:p w14:paraId="5983C31F" w14:textId="77777777"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3.6.</w:t>
      </w:r>
      <w:r w:rsidR="007C3FFE" w:rsidRPr="005B570A">
        <w:rPr>
          <w:rFonts w:ascii="Arial" w:hAnsi="Arial" w:cs="Arial"/>
          <w:sz w:val="24"/>
          <w:szCs w:val="24"/>
        </w:rPr>
        <w:t>2</w:t>
      </w:r>
      <w:r w:rsidRPr="005B570A">
        <w:rPr>
          <w:rFonts w:ascii="Arial" w:hAnsi="Arial" w:cs="Arial"/>
          <w:sz w:val="24"/>
          <w:szCs w:val="24"/>
        </w:rPr>
        <w:t xml:space="preserve">. No caso de nenhum fornecedor apresentar lance na respectiva etapa, valem os valores obtidos na etapa de propostas. </w:t>
      </w:r>
    </w:p>
    <w:p w14:paraId="2EE16670" w14:textId="77777777"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3.7. Aberta a etapa competitiva (Sessão Pública), os proponentes deverão encaminhar lances, exclusivamente por meio do sistema eletrônico, sendo o proponente imediatamente informado do seu recebimento e respectivo valor. </w:t>
      </w:r>
    </w:p>
    <w:p w14:paraId="182398ED" w14:textId="77777777"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3.8. Os proponentes poderão oferecer lances sucessivos, pelo PREÇO UNITÁRIO, observando o horário fixado e as regras de aceitação dos mesmos. </w:t>
      </w:r>
    </w:p>
    <w:p w14:paraId="28AE8574"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3.9. Somente serão aceitos os lances cujos valores forem inferiores ao último lance que tenha sido anteriormente registrado no sistema.</w:t>
      </w:r>
    </w:p>
    <w:p w14:paraId="4A428650" w14:textId="4353C783"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3.9.1 O intervalo mínimo de diferença de valores ou percentuais entre os lances, que incidirá tanto em relação aos lances intermediários quanto em relação à proposta que cobrir a melhor oferta deverá </w:t>
      </w:r>
      <w:r w:rsidRPr="001D3988">
        <w:rPr>
          <w:rFonts w:ascii="Arial" w:hAnsi="Arial" w:cs="Arial"/>
          <w:sz w:val="24"/>
          <w:szCs w:val="24"/>
        </w:rPr>
        <w:t xml:space="preserve">ser </w:t>
      </w:r>
      <w:r w:rsidRPr="001D3988">
        <w:rPr>
          <w:rFonts w:ascii="Arial" w:hAnsi="Arial" w:cs="Arial"/>
          <w:b/>
          <w:sz w:val="24"/>
          <w:szCs w:val="24"/>
        </w:rPr>
        <w:t xml:space="preserve">R$ </w:t>
      </w:r>
      <w:r w:rsidR="008322B2">
        <w:rPr>
          <w:rFonts w:ascii="Arial" w:hAnsi="Arial" w:cs="Arial"/>
          <w:b/>
          <w:sz w:val="24"/>
          <w:szCs w:val="24"/>
        </w:rPr>
        <w:t>2</w:t>
      </w:r>
      <w:r w:rsidRPr="001D3988">
        <w:rPr>
          <w:rFonts w:ascii="Arial" w:hAnsi="Arial" w:cs="Arial"/>
          <w:b/>
          <w:sz w:val="24"/>
          <w:szCs w:val="24"/>
        </w:rPr>
        <w:t>,00</w:t>
      </w:r>
      <w:r w:rsidRPr="001D3988">
        <w:rPr>
          <w:rFonts w:ascii="Arial" w:hAnsi="Arial" w:cs="Arial"/>
          <w:sz w:val="24"/>
          <w:szCs w:val="24"/>
        </w:rPr>
        <w:t xml:space="preserve"> (</w:t>
      </w:r>
      <w:r w:rsidR="00240CC9">
        <w:rPr>
          <w:rFonts w:ascii="Arial" w:hAnsi="Arial" w:cs="Arial"/>
          <w:sz w:val="24"/>
          <w:szCs w:val="24"/>
        </w:rPr>
        <w:t>d</w:t>
      </w:r>
      <w:r w:rsidR="008322B2">
        <w:rPr>
          <w:rFonts w:ascii="Arial" w:hAnsi="Arial" w:cs="Arial"/>
          <w:sz w:val="24"/>
          <w:szCs w:val="24"/>
        </w:rPr>
        <w:t>ois</w:t>
      </w:r>
      <w:r w:rsidR="0092550B" w:rsidRPr="001D3988">
        <w:rPr>
          <w:rFonts w:ascii="Arial" w:hAnsi="Arial" w:cs="Arial"/>
          <w:sz w:val="24"/>
          <w:szCs w:val="24"/>
        </w:rPr>
        <w:t xml:space="preserve"> reais</w:t>
      </w:r>
      <w:r w:rsidRPr="001D3988">
        <w:rPr>
          <w:rFonts w:ascii="Arial" w:hAnsi="Arial" w:cs="Arial"/>
          <w:sz w:val="24"/>
          <w:szCs w:val="24"/>
        </w:rPr>
        <w:t>)</w:t>
      </w:r>
      <w:r w:rsidR="00DD1317" w:rsidRPr="001D3988">
        <w:rPr>
          <w:rFonts w:ascii="Arial" w:hAnsi="Arial" w:cs="Arial"/>
          <w:sz w:val="24"/>
          <w:szCs w:val="24"/>
        </w:rPr>
        <w:t>.</w:t>
      </w:r>
    </w:p>
    <w:p w14:paraId="7527765D"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3.9.2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14:paraId="05F4BCAF"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3.10. Não serão aceitos dois ou mais lances de mesmo valor, prevalecendo aquele que foi recebido e registrado em primeiro lugar pelo sistema eletrônico. </w:t>
      </w:r>
    </w:p>
    <w:p w14:paraId="18F73275"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3.11. Durante a Sessão Pública do Pregão Eletrônico, as proponentes serão informadas em tempo real, do valor do menor lance registrado, sendo vedada a identificação do seu detentor. </w:t>
      </w:r>
    </w:p>
    <w:p w14:paraId="5E5784C6" w14:textId="77777777"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3.12. A etapa de lances da sessão pública será encerrada mediante encaminhamento de aviso pelo sistema, após o que transcorrerá período de tempo determinado aleatoriamente pelo sistema eletrônico, findo o qual será automaticamente encerrada a recepção de lances.</w:t>
      </w:r>
    </w:p>
    <w:p w14:paraId="5E8D8AB3"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3.13.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770EEF02"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3.14. Quando a desconexão persistir por tempo superior a 10 (dez) minutos a Sessão do Pregão Eletrônico será suspensa e terá reinício após a comunicação expressa dos fatos aos participantes. </w:t>
      </w:r>
    </w:p>
    <w:p w14:paraId="12F414D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3.15. Após o fechamento da etapa de lances, o Pregoeiro deverá encaminhar, pelo sistema eletrônico, contrapropostas diretamente à proponente que tenha apresentado o lance de menor valor, para que seja obtido preço melhor, bem como decidir sobre a sua aceitação. </w:t>
      </w:r>
    </w:p>
    <w:p w14:paraId="38D05259"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3.16. Após análise da proposta e da documentação, o Pregoeiro anunciará a proponente vencedora. </w:t>
      </w:r>
    </w:p>
    <w:p w14:paraId="2AF3FCCC"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3.16.1. Havendo divergência entre o valor unitário e o global correspondente, prevalecerá o cotado em preço unitário, devendo o Pregoeiro proceder à correção no valor global. </w:t>
      </w:r>
    </w:p>
    <w:p w14:paraId="6D35D721"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3.17. Na hipótese da proposta ou do lance de menor preço não ser aceito ou se a proponente vencedora desatender as exigências </w:t>
      </w:r>
      <w:proofErr w:type="spellStart"/>
      <w:r w:rsidRPr="005B570A">
        <w:rPr>
          <w:rFonts w:ascii="Arial" w:hAnsi="Arial" w:cs="Arial"/>
          <w:sz w:val="24"/>
          <w:szCs w:val="24"/>
        </w:rPr>
        <w:t>habilitatórias</w:t>
      </w:r>
      <w:proofErr w:type="spellEnd"/>
      <w:r w:rsidRPr="005B570A">
        <w:rPr>
          <w:rFonts w:ascii="Arial" w:hAnsi="Arial" w:cs="Arial"/>
          <w:sz w:val="24"/>
          <w:szCs w:val="24"/>
        </w:rPr>
        <w:t>,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14:paraId="458AEF9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 3.18. Em sendo Microempresas ou Empresas de Pequeno Porte, ao incluir suas propostas no sistema, declarar, que as mesmas se enquadram nessa categoria. </w:t>
      </w:r>
    </w:p>
    <w:p w14:paraId="7E16758E"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3.18.1. A não informação implicará na desistência da microempresa ou empresa de pequeno porte de utilizar-se da prerrogativa concedida pela Lei Complementar n°123/06 de 14 de dezembro de 2006 e alterações posteriores. </w:t>
      </w:r>
    </w:p>
    <w:p w14:paraId="3EA8B289"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3.19. Será assegurada como critério de desempate, preferência de contratação para as microempresas e empresas de pequeno porte, conforme a Lei Complementar n°123/06 de 14 de dezembro de 2006 e alterações posteriores. </w:t>
      </w:r>
    </w:p>
    <w:p w14:paraId="68D6059D" w14:textId="77777777" w:rsidR="00F4168F" w:rsidRPr="005B570A" w:rsidRDefault="00F4168F" w:rsidP="005B570A">
      <w:pPr>
        <w:pStyle w:val="SemEspaamento"/>
        <w:spacing w:line="360" w:lineRule="auto"/>
        <w:jc w:val="both"/>
        <w:rPr>
          <w:rFonts w:ascii="Arial" w:hAnsi="Arial" w:cs="Arial"/>
          <w:sz w:val="24"/>
          <w:szCs w:val="24"/>
        </w:rPr>
      </w:pPr>
    </w:p>
    <w:p w14:paraId="75A23BB0" w14:textId="77777777"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lastRenderedPageBreak/>
        <w:t>IV – DO ESCLARECIMENTO, DA IMPUGNAÇÃO AO ATO CONVOCATÓRIO E RECURSOS ADMINISTRATIVOS</w:t>
      </w:r>
    </w:p>
    <w:p w14:paraId="6BD8BF1A"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4.1. As impugnações ao ato convocatório do pregão serão recebidas até 03 (três) dias úteis antes da data fixada para o recebimento das propostas, exclusivamente por meio de formulário eletrônico disponível no sistema. </w:t>
      </w:r>
    </w:p>
    <w:p w14:paraId="7528457F" w14:textId="77777777"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4.1.1. A impugnação não possui efeito suspensivo e caberá pregoeiro, decidir sobre a impugnação no prazo de 02 (dois) dias.</w:t>
      </w:r>
    </w:p>
    <w:p w14:paraId="24FF1F7C"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4.1.2. Deferida a impugnação contra o ato convocatório, será designada nova data para a realização do certame. </w:t>
      </w:r>
    </w:p>
    <w:p w14:paraId="6A67A5BF"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14:paraId="254E7817"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4.2.1. A intenção motivada de recorrer é aquela que identifica, objetivamente, os fatos e o direito que o proponente pretende que sejam revistos pelo Pregoeiro. </w:t>
      </w:r>
    </w:p>
    <w:p w14:paraId="4E61CCD1"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14:paraId="18FB4C30"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4.4. Os demais licitantes ficarão intimados para apresentar, se desejarem, às contrarrazões no prazo de 3 (três) dias, contando da data final do recorrente, assegurando vista imediata dos elementos indispensáveis à defesa dos seus interesses. </w:t>
      </w:r>
    </w:p>
    <w:p w14:paraId="7BA6943E"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4.5. Decidido os recursos e constada a regularidade dos atos praticados, a autoridade competente adjudicará o objeto e homologará o procedimento licitatório. </w:t>
      </w:r>
    </w:p>
    <w:p w14:paraId="40920150"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4.6. A ausência de manifestação imediata e motivada pelo licitante quanto à intenção de recorrer, importará na decadência de direito, e o pregoeiro estará autorizado a adjudicar o objeto ao licitante declarado vencedor. </w:t>
      </w:r>
    </w:p>
    <w:p w14:paraId="3C493E64"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4.7. Os pedidos de esclarecimentos serão enviados ao pregoeiro, por meio eletrônico, 03(três) dias úteis antes à data para abertura da sessão pública. O pregoeiro responderá os esclarecimentos no prazo de 02 (dois) dias úteis a contar da data do </w:t>
      </w:r>
      <w:r w:rsidRPr="005B570A">
        <w:rPr>
          <w:rFonts w:ascii="Arial" w:hAnsi="Arial" w:cs="Arial"/>
          <w:sz w:val="24"/>
          <w:szCs w:val="24"/>
        </w:rPr>
        <w:lastRenderedPageBreak/>
        <w:t xml:space="preserve">recebimento do pedido, e poderá requisitar subsídios formais aos responsáveis pela elaboração do edital e dos anexos. </w:t>
      </w:r>
    </w:p>
    <w:p w14:paraId="60EB647C" w14:textId="77777777" w:rsidR="00F4168F" w:rsidRPr="005B570A" w:rsidRDefault="00F4168F" w:rsidP="005B570A">
      <w:pPr>
        <w:pStyle w:val="SemEspaamento"/>
        <w:spacing w:line="360" w:lineRule="auto"/>
        <w:jc w:val="both"/>
        <w:rPr>
          <w:rFonts w:ascii="Arial" w:hAnsi="Arial" w:cs="Arial"/>
          <w:sz w:val="24"/>
          <w:szCs w:val="24"/>
        </w:rPr>
      </w:pPr>
    </w:p>
    <w:p w14:paraId="417AC0F0" w14:textId="77777777"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t>V - DAS CONDIÇÕES DE PARTICIPAÇÃO</w:t>
      </w:r>
    </w:p>
    <w:p w14:paraId="1D489380"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5.1. É vedada a participação de: </w:t>
      </w:r>
    </w:p>
    <w:p w14:paraId="044F66F3"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 Empresas declaradas inidôneas por ato de qualquer autoridade competente para tanto; </w:t>
      </w:r>
    </w:p>
    <w:p w14:paraId="752D3CC2"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 Empresas sob processo de falência ou concordata; </w:t>
      </w:r>
    </w:p>
    <w:p w14:paraId="6380DF6D"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 Empresas impedidas de licitar ou contratar com a Administração Pública; </w:t>
      </w:r>
    </w:p>
    <w:p w14:paraId="620849AA"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 </w:t>
      </w:r>
      <w:r w:rsidR="005A282C">
        <w:rPr>
          <w:rFonts w:ascii="Arial" w:hAnsi="Arial" w:cs="Arial"/>
          <w:sz w:val="24"/>
          <w:szCs w:val="24"/>
        </w:rPr>
        <w:t>E</w:t>
      </w:r>
      <w:r w:rsidRPr="005B570A">
        <w:rPr>
          <w:rFonts w:ascii="Arial" w:hAnsi="Arial" w:cs="Arial"/>
          <w:sz w:val="24"/>
          <w:szCs w:val="24"/>
        </w:rPr>
        <w:t xml:space="preserve">mpresas consorciadas; </w:t>
      </w:r>
    </w:p>
    <w:p w14:paraId="72FEDC44"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e – Empresas que em sua constituição social são impedidas de prestarem tais serviços e fornecerem os produtos exigidos no edital; </w:t>
      </w:r>
    </w:p>
    <w:p w14:paraId="365510EB"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f –Fornecedor enquadrado no previsto no Art. 9º Inc. III da Lei. 8666/93.</w:t>
      </w:r>
    </w:p>
    <w:p w14:paraId="7876D6B8" w14:textId="77777777" w:rsidR="00F4168F" w:rsidRPr="005B570A" w:rsidRDefault="004C7B2F" w:rsidP="005B570A">
      <w:pPr>
        <w:pStyle w:val="SemEspaamento"/>
        <w:spacing w:line="360" w:lineRule="auto"/>
        <w:jc w:val="both"/>
        <w:rPr>
          <w:rFonts w:ascii="Arial" w:hAnsi="Arial" w:cs="Arial"/>
          <w:sz w:val="24"/>
          <w:szCs w:val="24"/>
        </w:rPr>
      </w:pPr>
      <w:r w:rsidRPr="005B570A">
        <w:rPr>
          <w:rFonts w:ascii="Arial" w:hAnsi="Arial" w:cs="Arial"/>
          <w:sz w:val="24"/>
          <w:szCs w:val="24"/>
        </w:rPr>
        <w:t>g</w:t>
      </w:r>
      <w:r w:rsidR="00C4211E" w:rsidRPr="005B570A">
        <w:rPr>
          <w:rFonts w:ascii="Arial" w:hAnsi="Arial" w:cs="Arial"/>
          <w:sz w:val="24"/>
          <w:szCs w:val="24"/>
        </w:rPr>
        <w:t xml:space="preserve">–Poderão participar deste Pregão as pessoas jurídicas interessadas, enquadras como microempresa, empresas de pequeno porte e demais beneficiárias da Lei Complementar nº 123/06 e, estiverem devidamente cadastradas junto ao Órgão Provedor do Sistema, através ao site www.portaldecompraspublicas.com.br e que atendam todas as exigências </w:t>
      </w:r>
      <w:r w:rsidR="00F4168F" w:rsidRPr="005B570A">
        <w:rPr>
          <w:rFonts w:ascii="Arial" w:hAnsi="Arial" w:cs="Arial"/>
          <w:sz w:val="24"/>
          <w:szCs w:val="24"/>
        </w:rPr>
        <w:t>edilícias</w:t>
      </w:r>
      <w:r w:rsidR="00C4211E" w:rsidRPr="005B570A">
        <w:rPr>
          <w:rFonts w:ascii="Arial" w:hAnsi="Arial" w:cs="Arial"/>
          <w:sz w:val="24"/>
          <w:szCs w:val="24"/>
        </w:rPr>
        <w:t xml:space="preserve">. </w:t>
      </w:r>
    </w:p>
    <w:p w14:paraId="02183866"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5.2. As empresas interessadas deverão inscrever-se no endereço eletrônico constante no item I deste edital.</w:t>
      </w:r>
    </w:p>
    <w:p w14:paraId="763855BA" w14:textId="77777777" w:rsidR="00F4168F" w:rsidRPr="005B570A" w:rsidRDefault="00F4168F" w:rsidP="005B570A">
      <w:pPr>
        <w:pStyle w:val="SemEspaamento"/>
        <w:spacing w:line="360" w:lineRule="auto"/>
        <w:jc w:val="both"/>
        <w:rPr>
          <w:rFonts w:ascii="Arial" w:hAnsi="Arial" w:cs="Arial"/>
          <w:sz w:val="24"/>
          <w:szCs w:val="24"/>
        </w:rPr>
      </w:pPr>
    </w:p>
    <w:p w14:paraId="6A3DB502" w14:textId="77777777"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 - DOS LANCES NA ETAPA DE DISPUTA DE PREÇOS</w:t>
      </w:r>
    </w:p>
    <w:p w14:paraId="5C5608FB"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6.1. Tendo o proponente sido qualificado pelo Pregoeiro, poderá ele participar da sessão de disputa de preços, na data e horários definidos neste edital. </w:t>
      </w:r>
    </w:p>
    <w:p w14:paraId="6BA37DAA"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6.1.1. Os lances durante a sessão somente serão aceitos se apresentarem preços inferiores àquele que for o de menor preço. </w:t>
      </w:r>
    </w:p>
    <w:p w14:paraId="7A18E5F4"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6.1.2. Não serão aceitos dois ou mais lances de mesmo valor, prevalecendo aquele que foi recebido e registrado em primeiro lugar pelo sistema eletrônico. </w:t>
      </w:r>
    </w:p>
    <w:p w14:paraId="283AC3F1"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6.1.3. Os proponentes somente terão acesso ao valor do menor lance, não sendo para eles identificado o proponente. </w:t>
      </w:r>
    </w:p>
    <w:p w14:paraId="717BC997"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6.2. Será adotado para o envio de lances no pregão eletrônico o modo de disputa “ABERTO, em que os licitantes apresentarão lances públicos e sucessivos, com prorrogações. </w:t>
      </w:r>
    </w:p>
    <w:p w14:paraId="34F1AC47"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6.3. A etapa de lances da sessão pública terá duração de dez</w:t>
      </w:r>
      <w:r w:rsidR="00A94BA8">
        <w:rPr>
          <w:rFonts w:ascii="Arial" w:hAnsi="Arial" w:cs="Arial"/>
          <w:sz w:val="24"/>
          <w:szCs w:val="24"/>
        </w:rPr>
        <w:t xml:space="preserve"> (10)</w:t>
      </w:r>
      <w:r w:rsidRPr="005B570A">
        <w:rPr>
          <w:rFonts w:ascii="Arial" w:hAnsi="Arial" w:cs="Arial"/>
          <w:sz w:val="24"/>
          <w:szCs w:val="24"/>
        </w:rPr>
        <w:t xml:space="preserve"> minutos e, após isso, será prorrogada automaticamente pelo sistema quando houver lance ofertado nos últimos dois minutos do período de duração da sessão pública. </w:t>
      </w:r>
    </w:p>
    <w:p w14:paraId="366AF48A"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6.4. Terminada a sessão, o sistema automaticamente rejeitará qualquer tentativa de envio de lances. </w:t>
      </w:r>
    </w:p>
    <w:p w14:paraId="40341651" w14:textId="77777777" w:rsidR="00F4168F" w:rsidRPr="005B570A" w:rsidRDefault="00F4168F" w:rsidP="005B570A">
      <w:pPr>
        <w:pStyle w:val="SemEspaamento"/>
        <w:spacing w:line="360" w:lineRule="auto"/>
        <w:jc w:val="both"/>
        <w:rPr>
          <w:rFonts w:ascii="Arial" w:hAnsi="Arial" w:cs="Arial"/>
          <w:sz w:val="24"/>
          <w:szCs w:val="24"/>
        </w:rPr>
      </w:pPr>
    </w:p>
    <w:p w14:paraId="29490681" w14:textId="77777777"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 - DO PREÇO E DO PAGAMENTO</w:t>
      </w:r>
    </w:p>
    <w:p w14:paraId="718B5DF9"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 O preço total deverá ser fixo em reais, com duas casas decimais, equivalente ao de mercado na data da sessão pública de disputa de preços. </w:t>
      </w:r>
    </w:p>
    <w:p w14:paraId="0AA114DE"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7.1.1. O preço unitário poderá ser aceito com até duas casas decimais, desde que o valor final atenda ao disposto no item 7.1. </w:t>
      </w:r>
    </w:p>
    <w:p w14:paraId="60AA426B"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7.2.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 </w:t>
      </w:r>
    </w:p>
    <w:p w14:paraId="7EC2DE6E" w14:textId="096257F8"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7.3. O pagamento será realizado exclusivamente por meio eletrônico, </w:t>
      </w:r>
      <w:r w:rsidR="00750D15">
        <w:rPr>
          <w:rFonts w:ascii="Arial" w:hAnsi="Arial" w:cs="Arial"/>
          <w:sz w:val="24"/>
          <w:szCs w:val="24"/>
        </w:rPr>
        <w:t xml:space="preserve">em até 10(dez) dias, </w:t>
      </w:r>
      <w:r w:rsidRPr="005B570A">
        <w:rPr>
          <w:rFonts w:ascii="Arial" w:hAnsi="Arial" w:cs="Arial"/>
          <w:sz w:val="24"/>
          <w:szCs w:val="24"/>
        </w:rPr>
        <w:t>após a entrega do produto licitado</w:t>
      </w:r>
      <w:r w:rsidR="00750D15">
        <w:rPr>
          <w:rFonts w:ascii="Arial" w:hAnsi="Arial" w:cs="Arial"/>
          <w:sz w:val="24"/>
          <w:szCs w:val="24"/>
        </w:rPr>
        <w:t>.</w:t>
      </w:r>
      <w:r w:rsidRPr="005B570A">
        <w:rPr>
          <w:rFonts w:ascii="Arial" w:hAnsi="Arial" w:cs="Arial"/>
          <w:sz w:val="24"/>
          <w:szCs w:val="24"/>
        </w:rPr>
        <w:t xml:space="preserve"> A Nota Fiscal </w:t>
      </w:r>
      <w:r w:rsidR="00750D15">
        <w:rPr>
          <w:rFonts w:ascii="Arial" w:hAnsi="Arial" w:cs="Arial"/>
          <w:sz w:val="24"/>
          <w:szCs w:val="24"/>
        </w:rPr>
        <w:t>emitida pelo fornecedor deverá conter, em local de fácil visualização, a indicação do número do Contrato e o número do Pregão</w:t>
      </w:r>
      <w:r w:rsidR="003E0E13">
        <w:rPr>
          <w:rFonts w:ascii="Arial" w:hAnsi="Arial" w:cs="Arial"/>
          <w:sz w:val="24"/>
          <w:szCs w:val="24"/>
        </w:rPr>
        <w:t xml:space="preserve"> Eletrônico</w:t>
      </w:r>
      <w:r w:rsidR="00750D15">
        <w:rPr>
          <w:rFonts w:ascii="Arial" w:hAnsi="Arial" w:cs="Arial"/>
          <w:sz w:val="24"/>
          <w:szCs w:val="24"/>
        </w:rPr>
        <w:t xml:space="preserve"> a fim de acelerar o trâmite de recebimento do objeto licitado e posterior </w:t>
      </w:r>
      <w:r w:rsidR="003E0E13">
        <w:rPr>
          <w:rFonts w:ascii="Arial" w:hAnsi="Arial" w:cs="Arial"/>
          <w:sz w:val="24"/>
          <w:szCs w:val="24"/>
        </w:rPr>
        <w:t>liberação do documento fiscal para pagamento.</w:t>
      </w:r>
    </w:p>
    <w:p w14:paraId="14DC20D1" w14:textId="4400D06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7.4. Há a concordância expressa pela empresa vencedora, no momento da assinatura do contrato, que o pagamento ficará ainda condicionado ao pagamento da vencedora </w:t>
      </w:r>
      <w:r w:rsidR="003E0E13">
        <w:rPr>
          <w:rFonts w:ascii="Arial" w:hAnsi="Arial" w:cs="Arial"/>
          <w:sz w:val="24"/>
          <w:szCs w:val="24"/>
        </w:rPr>
        <w:t xml:space="preserve">e </w:t>
      </w:r>
      <w:r w:rsidRPr="005B570A">
        <w:rPr>
          <w:rFonts w:ascii="Arial" w:hAnsi="Arial" w:cs="Arial"/>
          <w:sz w:val="24"/>
          <w:szCs w:val="24"/>
        </w:rPr>
        <w:t xml:space="preserve">a apresentação das Certidões Negativas de Débitos junto às Fazendas Federal, Estadual e Municipal, Certificado de Regularidade com o FGTS e Negativa de Débitos Trabalhistas. </w:t>
      </w:r>
    </w:p>
    <w:p w14:paraId="5BE3B955"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7.5. Serão processadas as retenções previdenciárias nos termos da lei que regulamenta a matéria. </w:t>
      </w:r>
    </w:p>
    <w:p w14:paraId="4A49CFB0"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7.6. Na eventualidade de aplicação de multas, estas deverão ser liquidadas simultaneamente com parcela vinculada ao evento cujo descumprimento der origem à aplicação da penalidade. </w:t>
      </w:r>
    </w:p>
    <w:p w14:paraId="0CB17CAA" w14:textId="77777777"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7.7. A Nota Fiscal Eletrônica deverá ser emitida em moeda corrente do país, conforme solicitado por Nota de Empenho da Prefeitura e conter os seguintes dados: </w:t>
      </w:r>
    </w:p>
    <w:p w14:paraId="1008448D" w14:textId="77777777"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-Contrato: (Número do contrato da empresa e Município); </w:t>
      </w:r>
    </w:p>
    <w:p w14:paraId="283A90F1"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-Agência e conta bancária; </w:t>
      </w:r>
    </w:p>
    <w:p w14:paraId="69D73E79"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7.8. O CNPJ da contratada constante da nota fiscal e fatura deverá ser o mesmo da documentação apresentada no procedimento licitatório. </w:t>
      </w:r>
    </w:p>
    <w:p w14:paraId="01848865"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7.9. No ato de assinatura do contrato, a contratada deverá fornecer os dados bancários (banco, agência e nº. dá conta) para depósitos referentes aos pagamentos, conforme exigência do SIAFEM. </w:t>
      </w:r>
    </w:p>
    <w:p w14:paraId="54713566"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7.10.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 </w:t>
      </w:r>
    </w:p>
    <w:p w14:paraId="161A786E" w14:textId="77777777" w:rsidR="00F4168F" w:rsidRPr="005B570A" w:rsidRDefault="00C4211E" w:rsidP="003B08C6">
      <w:pPr>
        <w:pStyle w:val="SemEspaamento"/>
        <w:spacing w:line="360" w:lineRule="auto"/>
        <w:jc w:val="both"/>
        <w:rPr>
          <w:rFonts w:ascii="Arial" w:hAnsi="Arial" w:cs="Arial"/>
          <w:sz w:val="24"/>
          <w:szCs w:val="24"/>
        </w:rPr>
      </w:pPr>
      <w:r w:rsidRPr="005B570A">
        <w:rPr>
          <w:rFonts w:ascii="Arial" w:hAnsi="Arial" w:cs="Arial"/>
          <w:sz w:val="24"/>
          <w:szCs w:val="24"/>
        </w:rPr>
        <w:t xml:space="preserve">7.11. As despesas decorrentes da presente licitação correrão por conta da dotação orçamentária: </w:t>
      </w:r>
    </w:p>
    <w:p w14:paraId="314FD38E" w14:textId="77777777" w:rsidR="008322B2" w:rsidRPr="00C73B63" w:rsidRDefault="008322B2" w:rsidP="008322B2">
      <w:pPr>
        <w:spacing w:line="360" w:lineRule="auto"/>
        <w:jc w:val="both"/>
        <w:rPr>
          <w:rFonts w:ascii="Arial" w:hAnsi="Arial" w:cs="Arial"/>
        </w:rPr>
      </w:pPr>
      <w:r w:rsidRPr="00C73B63">
        <w:rPr>
          <w:rFonts w:ascii="Arial" w:hAnsi="Arial" w:cs="Arial"/>
        </w:rPr>
        <w:t>ÓRGÃO: SECRETARIA MUNICIPA</w:t>
      </w:r>
      <w:r>
        <w:rPr>
          <w:rFonts w:ascii="Arial" w:hAnsi="Arial" w:cs="Arial"/>
        </w:rPr>
        <w:t>L DA AGRICULTURA, MEIO AMBIENTE E DESENVOLVIMENTO ECONÔMICO</w:t>
      </w:r>
      <w:r w:rsidRPr="00C73B63">
        <w:rPr>
          <w:rFonts w:ascii="Arial" w:hAnsi="Arial" w:cs="Arial"/>
        </w:rPr>
        <w:t xml:space="preserve"> </w:t>
      </w:r>
    </w:p>
    <w:p w14:paraId="5E73BCA9" w14:textId="77777777" w:rsidR="008322B2" w:rsidRDefault="008322B2" w:rsidP="008322B2">
      <w:pPr>
        <w:spacing w:line="360" w:lineRule="auto"/>
        <w:jc w:val="both"/>
        <w:rPr>
          <w:rFonts w:ascii="Arial" w:hAnsi="Arial" w:cs="Arial"/>
        </w:rPr>
      </w:pPr>
      <w:r>
        <w:rPr>
          <w:rFonts w:ascii="Arial" w:hAnsi="Arial" w:cs="Arial"/>
        </w:rPr>
        <w:t>0601.2060800062.020000 – Programa de Desenvolvimento Agropecuário</w:t>
      </w:r>
    </w:p>
    <w:p w14:paraId="19198394" w14:textId="77777777" w:rsidR="008322B2" w:rsidRDefault="008322B2" w:rsidP="008322B2">
      <w:pPr>
        <w:spacing w:line="360" w:lineRule="auto"/>
        <w:jc w:val="both"/>
        <w:rPr>
          <w:rFonts w:ascii="Arial" w:hAnsi="Arial" w:cs="Arial"/>
        </w:rPr>
      </w:pPr>
      <w:r>
        <w:rPr>
          <w:rFonts w:ascii="Arial" w:hAnsi="Arial" w:cs="Arial"/>
        </w:rPr>
        <w:t>339062 – Aquisição de Produtos para revenda</w:t>
      </w:r>
    </w:p>
    <w:p w14:paraId="643E37E6" w14:textId="77777777" w:rsidR="00F4168F" w:rsidRPr="005B570A" w:rsidRDefault="00F4168F" w:rsidP="005B570A">
      <w:pPr>
        <w:pStyle w:val="SemEspaamento"/>
        <w:spacing w:line="360" w:lineRule="auto"/>
        <w:jc w:val="both"/>
        <w:rPr>
          <w:rFonts w:ascii="Arial" w:hAnsi="Arial" w:cs="Arial"/>
          <w:sz w:val="24"/>
          <w:szCs w:val="24"/>
        </w:rPr>
      </w:pPr>
    </w:p>
    <w:p w14:paraId="41F371C8" w14:textId="77777777"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VIII - DA HABILITAÇÃO</w:t>
      </w:r>
    </w:p>
    <w:p w14:paraId="3360EFD5"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14:paraId="28DD809E"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8.2. O envio da proposta, acompanhado dos documentos de habilitação exigidos no edital, ocorrerá por meio de chave de acesso e senha. </w:t>
      </w:r>
    </w:p>
    <w:p w14:paraId="549BF6C1"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8.3. O licitante declarará, em campo próprio do sistema, o cumprimento dos requisitos para a habilitação e a conformidade de sua proposta com as exigências do edital, bem como o enquadramento de beneficiária da Lei Complementar nº 123/2006. </w:t>
      </w:r>
    </w:p>
    <w:p w14:paraId="7E561D4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8.4. Os documentos que compõem a proposta e a habilitação do licitante melhor classificado somente serão disponibilizados para avaliação do pregoeiro e para acesso público após o encerramento do envio de lances. </w:t>
      </w:r>
    </w:p>
    <w:p w14:paraId="48AE44D3"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8.5. Os documentos de habilitação, enviados nos termos deste edital, serão examinados pelo pregoeiro, que verificará a autenticidade das certidões junto aos sítios eletrônicos oficiais de órgãos e entidades emissores. </w:t>
      </w:r>
    </w:p>
    <w:p w14:paraId="60931B42"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14:paraId="06898D32" w14:textId="77777777"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8.6.1. O instrumento convocatório estabelecerá prazo de </w:t>
      </w:r>
      <w:r w:rsidRPr="00A94BA8">
        <w:rPr>
          <w:rFonts w:ascii="Arial" w:hAnsi="Arial" w:cs="Arial"/>
          <w:b/>
          <w:sz w:val="24"/>
          <w:szCs w:val="24"/>
        </w:rPr>
        <w:t>duas</w:t>
      </w:r>
      <w:r w:rsidR="00A94BA8">
        <w:rPr>
          <w:rFonts w:ascii="Arial" w:hAnsi="Arial" w:cs="Arial"/>
          <w:b/>
          <w:sz w:val="24"/>
          <w:szCs w:val="24"/>
        </w:rPr>
        <w:t xml:space="preserve"> (2)</w:t>
      </w:r>
      <w:r w:rsidRPr="00A94BA8">
        <w:rPr>
          <w:rFonts w:ascii="Arial" w:hAnsi="Arial" w:cs="Arial"/>
          <w:b/>
          <w:sz w:val="24"/>
          <w:szCs w:val="24"/>
        </w:rPr>
        <w:t xml:space="preserve"> horas</w:t>
      </w:r>
      <w:r w:rsidRPr="005B570A">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14:paraId="65FA5EF3"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8.7. Os documentos dos itens 8.8.1 ao item 8.8.5 exigidos para habilitação deverão estar no prazo de validade. Caso o órgão emissor não declare a validade do documento, esta será de 30 (trinta) dias contados a partir da data de emissão. Os proponentes deverão apresentar: </w:t>
      </w:r>
    </w:p>
    <w:p w14:paraId="51197B6D"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8.8. A habilitação da licitante vencedora será verificada mediante apresentação dos seguintes documentos: </w:t>
      </w:r>
    </w:p>
    <w:p w14:paraId="59A0D4B2" w14:textId="77777777" w:rsidR="00F03F8D"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8.8.1. DECLARAÇÕES:</w:t>
      </w:r>
    </w:p>
    <w:p w14:paraId="0A0C912D"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14:paraId="1F2A1D07"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8.8.2. HABILITAÇÃO JURÍDICA: </w:t>
      </w:r>
    </w:p>
    <w:p w14:paraId="2DA8596E"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documento de identificação </w:t>
      </w:r>
    </w:p>
    <w:p w14:paraId="2E7B9A2B"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b) registro comercial no caso de empresa individual; </w:t>
      </w:r>
    </w:p>
    <w:p w14:paraId="56D628DB"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14:paraId="70EA2D1A"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Inscrição do ato constitutivo, no caso de sociedade civil, acompanhada de prova da diretoria em exercício; </w:t>
      </w:r>
    </w:p>
    <w:p w14:paraId="62D12C97"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0DA8774C"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8.8.3. REGULARIDADE FISCAL: </w:t>
      </w:r>
    </w:p>
    <w:p w14:paraId="12F55B4E"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inscrição no Cadastro de Contribuintes do Município, relativo ao domicílio ou sede do licitante, pertinente ao seu ramo de atividades; </w:t>
      </w:r>
    </w:p>
    <w:p w14:paraId="69BC77C1"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b) certidão Conjunta Negativa de débitos relativos aos Tributos Federais e à D</w:t>
      </w:r>
      <w:r w:rsidR="003B08C6">
        <w:rPr>
          <w:rFonts w:ascii="Arial" w:hAnsi="Arial" w:cs="Arial"/>
          <w:sz w:val="24"/>
          <w:szCs w:val="24"/>
        </w:rPr>
        <w:t>í</w:t>
      </w:r>
      <w:r w:rsidRPr="005B570A">
        <w:rPr>
          <w:rFonts w:ascii="Arial" w:hAnsi="Arial" w:cs="Arial"/>
          <w:sz w:val="24"/>
          <w:szCs w:val="24"/>
        </w:rPr>
        <w:t xml:space="preserve">vida Ativa da União; </w:t>
      </w:r>
    </w:p>
    <w:p w14:paraId="7E4B1EB2"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c) certidão Negativa de débitos junto à Fazenda Municipal da sede do proponente;</w:t>
      </w:r>
    </w:p>
    <w:p w14:paraId="22E58EF9"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certidão Negativa de débitos junto à Fazenda Estadual, da sede da proponente; </w:t>
      </w:r>
    </w:p>
    <w:p w14:paraId="5BAAA71E"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e) prova de regularidade (CRF) junto ao Fundo de Garantia por Tempo de Serviço (FGTS); </w:t>
      </w:r>
    </w:p>
    <w:p w14:paraId="3CDA20BC"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f) prova de inscrição no Cadastro Nacional de Pessoa Jurídica (CNPJ/MF);</w:t>
      </w:r>
    </w:p>
    <w:p w14:paraId="1726A949"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8.8.4. REGULARIDADE TRABALHISTA: </w:t>
      </w:r>
    </w:p>
    <w:p w14:paraId="413918F5"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14:paraId="467F34C3" w14:textId="77777777"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8.8.5. QUALIFICAÇÃO ECONÔMICO-FINANCEIRA: </w:t>
      </w:r>
    </w:p>
    <w:p w14:paraId="1917FACD" w14:textId="77777777" w:rsidR="00F4168F"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Certidão negativa de falência ou concordata expedida pelo distribuidor da sede da pessoa jurídica. </w:t>
      </w:r>
    </w:p>
    <w:p w14:paraId="47FD5BC5" w14:textId="77777777" w:rsidR="003B08C6" w:rsidRPr="005B570A" w:rsidRDefault="003B08C6" w:rsidP="00090DDB">
      <w:pPr>
        <w:pStyle w:val="SemEspaamento"/>
        <w:spacing w:line="360" w:lineRule="auto"/>
        <w:ind w:firstLine="567"/>
        <w:jc w:val="both"/>
        <w:rPr>
          <w:rFonts w:ascii="Arial" w:hAnsi="Arial" w:cs="Arial"/>
          <w:sz w:val="24"/>
          <w:szCs w:val="24"/>
        </w:rPr>
      </w:pPr>
      <w:r>
        <w:rPr>
          <w:rFonts w:ascii="Arial" w:hAnsi="Arial" w:cs="Arial"/>
          <w:b/>
          <w:sz w:val="24"/>
          <w:szCs w:val="24"/>
        </w:rPr>
        <w:t xml:space="preserve"> </w:t>
      </w:r>
      <w:r w:rsidRPr="00621058">
        <w:rPr>
          <w:rFonts w:ascii="Arial" w:hAnsi="Arial" w:cs="Arial"/>
          <w:b/>
          <w:sz w:val="24"/>
          <w:szCs w:val="24"/>
        </w:rPr>
        <w:t xml:space="preserve"> </w:t>
      </w:r>
      <w:r>
        <w:rPr>
          <w:rFonts w:ascii="Arial" w:hAnsi="Arial" w:cs="Arial"/>
          <w:b/>
          <w:sz w:val="24"/>
          <w:szCs w:val="24"/>
        </w:rPr>
        <w:t>b</w:t>
      </w:r>
      <w:r w:rsidRPr="00621058">
        <w:rPr>
          <w:rFonts w:ascii="Arial" w:hAnsi="Arial" w:cs="Arial"/>
          <w:b/>
          <w:sz w:val="24"/>
          <w:szCs w:val="24"/>
        </w:rPr>
        <w:t xml:space="preserve">) </w:t>
      </w:r>
      <w:r w:rsidRPr="00621058">
        <w:rPr>
          <w:rFonts w:ascii="Arial" w:hAnsi="Arial" w:cs="Arial"/>
          <w:sz w:val="24"/>
          <w:szCs w:val="24"/>
        </w:rPr>
        <w:t xml:space="preserve">Balanço Patrimonial, ou, </w:t>
      </w:r>
      <w:proofErr w:type="spellStart"/>
      <w:r w:rsidRPr="00621058">
        <w:rPr>
          <w:rFonts w:ascii="Arial" w:hAnsi="Arial" w:cs="Arial"/>
          <w:sz w:val="24"/>
          <w:szCs w:val="24"/>
        </w:rPr>
        <w:t>Sped</w:t>
      </w:r>
      <w:proofErr w:type="spellEnd"/>
      <w:r w:rsidRPr="00621058">
        <w:rPr>
          <w:rFonts w:ascii="Arial" w:hAnsi="Arial" w:cs="Arial"/>
          <w:sz w:val="24"/>
          <w:szCs w:val="24"/>
        </w:rPr>
        <w:t xml:space="preserve"> Contábil digital, ou, para Empresas optantes pelo Simples Declaração Anual do Simples Nacional</w:t>
      </w:r>
      <w:r>
        <w:rPr>
          <w:rFonts w:ascii="Arial" w:hAnsi="Arial" w:cs="Arial"/>
          <w:sz w:val="24"/>
          <w:szCs w:val="24"/>
        </w:rPr>
        <w:t>.</w:t>
      </w:r>
    </w:p>
    <w:p w14:paraId="17EF7BF3"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8.10. A microempresa e a empresa de pequeno porte, que possuir restrição em qualquer dos documentos de regularidade fiscal, previstos no item 8.8.3, deste edital, terá sua habilitação condicionada à apresentação de nova documentação, que comprove a sua regularidade em 05 (cinco) dias úteis, a contar da sessão em que foi declarada como vencedora do certame. </w:t>
      </w:r>
    </w:p>
    <w:p w14:paraId="5972C7BB"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8.11. O prazo de que trata o item anterior poderá ser prorrogado uma única vez, por igual período, a critério da Administração, desde que seja requerido pelo interessado, de forma motivada e durante o transcurso do respectivo prazo.</w:t>
      </w:r>
    </w:p>
    <w:p w14:paraId="23654274"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8.12. O benefício de que trata o item 8.10 não eximirá a microempresa e a empresa de pequeno porte, da apresentação de todos os documentos, ainda que apresentem alguma restrição. </w:t>
      </w:r>
    </w:p>
    <w:p w14:paraId="7EB316BB"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8.13. A não regularização da documentação, no prazo fixado no item 8.9, implicará na inabilitação do licitante e a adoção do procedimento previsto no item 9.4, sem prejuízo das penalidades previstas no item 12.1, deste edital. </w:t>
      </w:r>
    </w:p>
    <w:p w14:paraId="377C05C9"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8.14. A documentação, na fase pertinente, será rubricada pelo Pregoeiro e pela Equipe de Apoio e depois de examinada será anexada ao processo desta licitação. </w:t>
      </w:r>
    </w:p>
    <w:p w14:paraId="2BF6C19E" w14:textId="77777777" w:rsidR="00F4168F" w:rsidRPr="005B570A" w:rsidRDefault="00F4168F" w:rsidP="005B570A">
      <w:pPr>
        <w:pStyle w:val="SemEspaamento"/>
        <w:spacing w:line="360" w:lineRule="auto"/>
        <w:jc w:val="both"/>
        <w:rPr>
          <w:rFonts w:ascii="Arial" w:hAnsi="Arial" w:cs="Arial"/>
          <w:sz w:val="24"/>
          <w:szCs w:val="24"/>
        </w:rPr>
      </w:pPr>
    </w:p>
    <w:p w14:paraId="346E9CD2" w14:textId="77777777"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IX – DA ADJUDICAÇÃO, HOMOLOGAÇÃO E ASSINATURA DO CONTRATO.</w:t>
      </w:r>
    </w:p>
    <w:p w14:paraId="453C969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14:paraId="406A14B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14:paraId="40A9A5F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14:paraId="4750EDBD"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14:paraId="06BD52EA"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14:paraId="28229A06" w14:textId="77777777"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9.5.1. advertência; </w:t>
      </w:r>
    </w:p>
    <w:p w14:paraId="527BA8CD" w14:textId="77777777"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9.5.2. multa de 3% (três por cento) sobre o valor global de sua proposta; </w:t>
      </w:r>
    </w:p>
    <w:p w14:paraId="6D07AB65" w14:textId="77777777"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9.5.3. impedimento de contratar com a Administração por prazo não superior a 02 (dois) anos; </w:t>
      </w:r>
    </w:p>
    <w:p w14:paraId="5A47233F" w14:textId="77777777"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9.5.4. declaração de inidoneidade para licitar ou contratar com Administração Pública;</w:t>
      </w:r>
    </w:p>
    <w:p w14:paraId="762014E8" w14:textId="77777777"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14:paraId="47CEED22" w14:textId="77777777" w:rsidR="00F4168F" w:rsidRPr="005B570A" w:rsidRDefault="00F4168F" w:rsidP="005B570A">
      <w:pPr>
        <w:pStyle w:val="SemEspaamento"/>
        <w:spacing w:line="360" w:lineRule="auto"/>
        <w:jc w:val="both"/>
        <w:rPr>
          <w:rFonts w:ascii="Arial" w:hAnsi="Arial" w:cs="Arial"/>
          <w:sz w:val="24"/>
          <w:szCs w:val="24"/>
        </w:rPr>
      </w:pPr>
    </w:p>
    <w:p w14:paraId="686C1E12" w14:textId="77777777"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X – DO CONTRATO E DO PRAZO</w:t>
      </w:r>
    </w:p>
    <w:p w14:paraId="16CA87E3"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10.1. O contrato regular-se-á, no que concerne a sua alteração, inexecução ou rescisão, pelas disposições da Lei nº. 8.666, de 21 de junho de 1993 observadas suas alterações posteriores, pelas disposições do Edital e pelos preceitos do direito público.</w:t>
      </w:r>
    </w:p>
    <w:p w14:paraId="72CBBFCA"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10.2. O contrato poderá, com base nos preceitos de direito público, ser rescindido pelo Município a todo e qualquer tempo, independentemente de interpelação judicial ou extrajudicial, mediante simples aviso, observadas as disposições legais pertinentes. </w:t>
      </w:r>
    </w:p>
    <w:p w14:paraId="0D89AEA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10.3. Farão parte integrante do contrato as condições previstas no Edital e na proposta apresentada pela adjudicatária. </w:t>
      </w:r>
    </w:p>
    <w:p w14:paraId="75FE29B0" w14:textId="77777777" w:rsidR="00F4168F" w:rsidRPr="005B570A" w:rsidRDefault="00F4168F" w:rsidP="005B570A">
      <w:pPr>
        <w:pStyle w:val="SemEspaamento"/>
        <w:spacing w:line="360" w:lineRule="auto"/>
        <w:jc w:val="both"/>
        <w:rPr>
          <w:rFonts w:ascii="Arial" w:hAnsi="Arial" w:cs="Arial"/>
          <w:sz w:val="24"/>
          <w:szCs w:val="24"/>
        </w:rPr>
      </w:pPr>
    </w:p>
    <w:p w14:paraId="329229CB" w14:textId="77777777" w:rsidR="00F4168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 - DAS OBRIGAÇÕES</w:t>
      </w:r>
    </w:p>
    <w:p w14:paraId="2C5A171B"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11.1. Do Município: </w:t>
      </w:r>
    </w:p>
    <w:p w14:paraId="17352FCB" w14:textId="77777777"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11.1.1. Atestar nas notas fiscais/faturas a efetiva entrega do objeto desta licitação; </w:t>
      </w:r>
    </w:p>
    <w:p w14:paraId="6E772F13" w14:textId="77777777"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11.1.2. Prestar à Contratada toda e qualquer informação, por esta solicitada, necessária à perfeita execução do Contrato; </w:t>
      </w:r>
    </w:p>
    <w:p w14:paraId="6D55CBCF" w14:textId="14CD51BB"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11.1.3. Efetuar o pagamento à Contratada</w:t>
      </w:r>
      <w:r w:rsidR="001D3988">
        <w:rPr>
          <w:rFonts w:ascii="Arial" w:hAnsi="Arial" w:cs="Arial"/>
          <w:sz w:val="24"/>
          <w:szCs w:val="24"/>
        </w:rPr>
        <w:t xml:space="preserve"> via pagamento eletrônico;</w:t>
      </w:r>
    </w:p>
    <w:p w14:paraId="0F78B139" w14:textId="77777777"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11.1.4. Aplicar à empresa vencedora, penalidades quando for o caso; </w:t>
      </w:r>
    </w:p>
    <w:p w14:paraId="24339646" w14:textId="77777777"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11.1.5. Notificar, por escrito, a Contratada da aplicação de qualquer sanção. </w:t>
      </w:r>
    </w:p>
    <w:p w14:paraId="6A18C89B" w14:textId="77777777" w:rsidR="00F4168F" w:rsidRPr="005B570A" w:rsidRDefault="00F4168F" w:rsidP="005B570A">
      <w:pPr>
        <w:pStyle w:val="SemEspaamento"/>
        <w:spacing w:line="360" w:lineRule="auto"/>
        <w:jc w:val="both"/>
        <w:rPr>
          <w:rFonts w:ascii="Arial" w:hAnsi="Arial" w:cs="Arial"/>
          <w:sz w:val="24"/>
          <w:szCs w:val="24"/>
        </w:rPr>
      </w:pPr>
    </w:p>
    <w:p w14:paraId="53D4BF98" w14:textId="77777777"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11.2.- Da Empresa Vencedora: </w:t>
      </w:r>
    </w:p>
    <w:p w14:paraId="23C70988" w14:textId="77777777"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11.2.1. Fornecer o objeto desta licitação nas especificações contidas neste edital;</w:t>
      </w:r>
    </w:p>
    <w:p w14:paraId="25C55BAF" w14:textId="77777777"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11.2.2. Pagar todos os tributos e contribuições fiscais que incidam ou venham a incidir, direta ou indiretamente, sobre a venda do produto; </w:t>
      </w:r>
    </w:p>
    <w:p w14:paraId="1F5B01AC" w14:textId="77777777"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11.2.3. Manter, durante a execução do contrato, as mesmas condições de habilitação; </w:t>
      </w:r>
    </w:p>
    <w:p w14:paraId="015BE6B3" w14:textId="77777777"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11.2.4. Fornecer o objeto licitado, no preço e prazo correto; </w:t>
      </w:r>
    </w:p>
    <w:p w14:paraId="3DAE11E2" w14:textId="77777777"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11.2.5. Fornecer o objeto de boa qualidade, dentro dos padrões exigidos neste edital. </w:t>
      </w:r>
    </w:p>
    <w:p w14:paraId="59F0CF10" w14:textId="77777777" w:rsidR="00DE5E27" w:rsidRPr="005B570A" w:rsidRDefault="00DE5E27" w:rsidP="005B570A">
      <w:pPr>
        <w:pStyle w:val="SemEspaamento"/>
        <w:spacing w:line="360" w:lineRule="auto"/>
        <w:jc w:val="both"/>
        <w:rPr>
          <w:rFonts w:ascii="Arial" w:hAnsi="Arial" w:cs="Arial"/>
          <w:sz w:val="24"/>
          <w:szCs w:val="24"/>
        </w:rPr>
      </w:pPr>
    </w:p>
    <w:p w14:paraId="06447474" w14:textId="77777777" w:rsidR="00DE5E27"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XII - DAS PENALIDADES</w:t>
      </w:r>
    </w:p>
    <w:p w14:paraId="0B343F3D"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12.1. Os casos de inexecução do objeto deste edital, erro de execução, execução imperfeita, atraso injustificado e inadimplemento contratual, sujeitará o proponente contratado às penalidades previstas no artigo 87 da Lei 8.666/93, das quais se destacam: </w:t>
      </w:r>
    </w:p>
    <w:p w14:paraId="6E6ACA5E"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advertência; </w:t>
      </w:r>
    </w:p>
    <w:p w14:paraId="11E275BB"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multa de 0,5% (meio por cento) do valor do contrato, por dia de atraso injustificado na execução do mesmo, observado o prazo máximo de 05 (cinco) dias úteis; </w:t>
      </w:r>
    </w:p>
    <w:p w14:paraId="37CB4AE5"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multa de 2% (dois por cento) sobre o valor estimado para o contrato, pela recusa injustificada do adjudicatário em executá-lo; </w:t>
      </w:r>
    </w:p>
    <w:p w14:paraId="0D05035E"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suspensão temporária de participação em licitações e impedimento de contratar com o Município, no prazo de até 02 (dois) anos; </w:t>
      </w:r>
    </w:p>
    <w:p w14:paraId="145EEE44"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14:paraId="18E75443"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12.2. Os valores das multas aplicadas previstas nos subitens acima poderão ser descontados dos pagamentos devidos pela Administração. </w:t>
      </w:r>
    </w:p>
    <w:p w14:paraId="7D985299"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12.3. Da aplicação das penas definidas nas alíneas "a", "d" e "e", do item 12.1, caberá recurso no prazo de 05 (cinco) dias úteis, contados da intimação. </w:t>
      </w:r>
    </w:p>
    <w:p w14:paraId="57A5A3A1"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12.4. O recurso ou o pedido de reconsideração relativo às penalidades acima dispostas será dirigido ao Prefeito Municipal, o qual decidirá o recurso no prazo de 05 (cinco) dias úteis e o pedido de reconsideração, no prazo de 10 (dez) dias úteis. </w:t>
      </w:r>
    </w:p>
    <w:p w14:paraId="08832EA2"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12.5. A inexecução total ou parcial do contrato ensejará na sua rescisão, com as consequências contratuais e as previstas em Lei, cujos motivos para a referida rescisão são os previstos no Art. 78 da Lei 8.666/93. </w:t>
      </w:r>
    </w:p>
    <w:p w14:paraId="2BA0B9D8"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12.6. O Município poderá rescindir o contrato, independentemente de qualquer procedimento Judicial, observada a Legislação vigente, nos seguintes casos: </w:t>
      </w:r>
    </w:p>
    <w:p w14:paraId="500667C3" w14:textId="77777777" w:rsidR="00777378"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a) por infração a qualquer de suas cláusulas;</w:t>
      </w:r>
    </w:p>
    <w:p w14:paraId="20C78AF2" w14:textId="77777777"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b) pedido de concordata, falência ou dissolução da Contratada;</w:t>
      </w:r>
    </w:p>
    <w:p w14:paraId="222A16FF" w14:textId="77777777"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em caso de transferência, no todo ou em parte, das obrigações assumidas neste contrato, sem prévio e expresso aviso ao Município; </w:t>
      </w:r>
    </w:p>
    <w:p w14:paraId="43C0E723" w14:textId="77777777"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por comprovada deficiência no atendimento do objeto deste contrato; </w:t>
      </w:r>
    </w:p>
    <w:p w14:paraId="5A7013E3" w14:textId="77777777" w:rsidR="00C4211E"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e) mais de 2 (duas) advertências.</w:t>
      </w:r>
    </w:p>
    <w:p w14:paraId="18B7D411"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12.7. O Município poderá, ainda, sem caráter de penalidade, declarar rescindido o contrato por conveniência administrativa ou interesse público, conforme disposto no artigo 79 da lei 8.666/93 e suas alterações. </w:t>
      </w:r>
    </w:p>
    <w:p w14:paraId="5F4F5987"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12.8. De toda e qualquer sanção a ser aplicada será garantida o contraditório e ampla defesa. </w:t>
      </w:r>
    </w:p>
    <w:p w14:paraId="022A8995" w14:textId="77777777" w:rsidR="003022FF" w:rsidRPr="005B570A" w:rsidRDefault="003022FF" w:rsidP="005B570A">
      <w:pPr>
        <w:pStyle w:val="SemEspaamento"/>
        <w:spacing w:line="360" w:lineRule="auto"/>
        <w:jc w:val="both"/>
        <w:rPr>
          <w:rFonts w:ascii="Arial" w:hAnsi="Arial" w:cs="Arial"/>
          <w:sz w:val="24"/>
          <w:szCs w:val="24"/>
        </w:rPr>
      </w:pPr>
    </w:p>
    <w:p w14:paraId="34ECBE12" w14:textId="77777777"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XIV –DAS GARANTIAS:</w:t>
      </w:r>
    </w:p>
    <w:p w14:paraId="79448112"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14.1. Os bens a serem adquiridos deverão ter as seguintes garantias:</w:t>
      </w:r>
      <w:r w:rsidR="00206614" w:rsidRPr="005B570A">
        <w:rPr>
          <w:rFonts w:ascii="Arial" w:hAnsi="Arial" w:cs="Arial"/>
          <w:sz w:val="24"/>
          <w:szCs w:val="24"/>
        </w:rPr>
        <w:t xml:space="preserve"> </w:t>
      </w:r>
      <w:r w:rsidR="00A9328E" w:rsidRPr="005B570A">
        <w:rPr>
          <w:rFonts w:ascii="Arial" w:hAnsi="Arial" w:cs="Arial"/>
          <w:sz w:val="24"/>
          <w:szCs w:val="24"/>
        </w:rPr>
        <w:t>garantia mínima de 1 ano</w:t>
      </w:r>
      <w:r w:rsidR="00A9328E" w:rsidRPr="005B570A">
        <w:rPr>
          <w:rFonts w:ascii="Arial" w:eastAsia="Tahoma" w:hAnsi="Arial" w:cs="Arial"/>
          <w:sz w:val="24"/>
          <w:szCs w:val="24"/>
        </w:rPr>
        <w:t xml:space="preserve"> dos </w:t>
      </w:r>
      <w:r w:rsidR="00A9328E" w:rsidRPr="005B570A">
        <w:rPr>
          <w:rFonts w:ascii="Arial" w:hAnsi="Arial" w:cs="Arial"/>
          <w:sz w:val="24"/>
          <w:szCs w:val="24"/>
        </w:rPr>
        <w:t xml:space="preserve">equipamentos agrícolas conforme as especificações técnicas e demais disposições do anexo i, deste edital. </w:t>
      </w:r>
    </w:p>
    <w:p w14:paraId="541879C9" w14:textId="156ECF7D"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14.2. </w:t>
      </w:r>
      <w:r w:rsidR="00255150" w:rsidRPr="005B570A">
        <w:rPr>
          <w:rFonts w:ascii="Arial" w:hAnsi="Arial" w:cs="Arial"/>
          <w:sz w:val="24"/>
          <w:szCs w:val="24"/>
        </w:rPr>
        <w:t xml:space="preserve">O prazo da entrega </w:t>
      </w:r>
      <w:r w:rsidR="005802BF" w:rsidRPr="00325E8D">
        <w:rPr>
          <w:rFonts w:ascii="Arial" w:hAnsi="Arial" w:cs="Arial"/>
          <w:sz w:val="24"/>
          <w:szCs w:val="24"/>
        </w:rPr>
        <w:t>do</w:t>
      </w:r>
      <w:r w:rsidR="00325E8D">
        <w:rPr>
          <w:rFonts w:ascii="Arial" w:hAnsi="Arial" w:cs="Arial"/>
          <w:sz w:val="24"/>
          <w:szCs w:val="24"/>
        </w:rPr>
        <w:t xml:space="preserve"> objeto licitado </w:t>
      </w:r>
      <w:r w:rsidR="00255150" w:rsidRPr="00325E8D">
        <w:rPr>
          <w:rFonts w:ascii="Arial" w:hAnsi="Arial" w:cs="Arial"/>
          <w:sz w:val="24"/>
          <w:szCs w:val="24"/>
        </w:rPr>
        <w:t>será de</w:t>
      </w:r>
      <w:r w:rsidR="00325E8D">
        <w:rPr>
          <w:rFonts w:ascii="Arial" w:hAnsi="Arial" w:cs="Arial"/>
          <w:sz w:val="24"/>
          <w:szCs w:val="24"/>
        </w:rPr>
        <w:t xml:space="preserve"> até</w:t>
      </w:r>
      <w:r w:rsidR="00255150" w:rsidRPr="00325E8D">
        <w:rPr>
          <w:rFonts w:ascii="Arial" w:hAnsi="Arial" w:cs="Arial"/>
          <w:sz w:val="24"/>
          <w:szCs w:val="24"/>
        </w:rPr>
        <w:t xml:space="preserve"> </w:t>
      </w:r>
      <w:r w:rsidR="00325E8D">
        <w:rPr>
          <w:rFonts w:ascii="Arial" w:hAnsi="Arial" w:cs="Arial"/>
          <w:sz w:val="24"/>
          <w:szCs w:val="24"/>
        </w:rPr>
        <w:t>20</w:t>
      </w:r>
      <w:r w:rsidRPr="00325E8D">
        <w:rPr>
          <w:rFonts w:ascii="Arial" w:hAnsi="Arial" w:cs="Arial"/>
          <w:sz w:val="24"/>
          <w:szCs w:val="24"/>
        </w:rPr>
        <w:t xml:space="preserve"> (</w:t>
      </w:r>
      <w:r w:rsidR="00325E8D">
        <w:rPr>
          <w:rFonts w:ascii="Arial" w:hAnsi="Arial" w:cs="Arial"/>
          <w:sz w:val="24"/>
          <w:szCs w:val="24"/>
        </w:rPr>
        <w:t>vinte</w:t>
      </w:r>
      <w:r w:rsidRPr="00325E8D">
        <w:rPr>
          <w:rFonts w:ascii="Arial" w:hAnsi="Arial" w:cs="Arial"/>
          <w:sz w:val="24"/>
          <w:szCs w:val="24"/>
        </w:rPr>
        <w:t>)</w:t>
      </w:r>
      <w:r w:rsidRPr="005B570A">
        <w:rPr>
          <w:rFonts w:ascii="Arial" w:hAnsi="Arial" w:cs="Arial"/>
          <w:sz w:val="24"/>
          <w:szCs w:val="24"/>
        </w:rPr>
        <w:t xml:space="preserve"> dias após </w:t>
      </w:r>
      <w:r w:rsidR="00255150" w:rsidRPr="005B570A">
        <w:rPr>
          <w:rFonts w:ascii="Arial" w:hAnsi="Arial" w:cs="Arial"/>
          <w:sz w:val="24"/>
          <w:szCs w:val="24"/>
        </w:rPr>
        <w:t xml:space="preserve">a </w:t>
      </w:r>
      <w:r w:rsidR="00325E8D">
        <w:rPr>
          <w:rFonts w:ascii="Arial" w:hAnsi="Arial" w:cs="Arial"/>
          <w:sz w:val="24"/>
          <w:szCs w:val="24"/>
        </w:rPr>
        <w:t>homologação do certame</w:t>
      </w:r>
      <w:r w:rsidR="000F057B" w:rsidRPr="005B570A">
        <w:rPr>
          <w:rFonts w:ascii="Arial" w:hAnsi="Arial" w:cs="Arial"/>
          <w:sz w:val="24"/>
          <w:szCs w:val="24"/>
        </w:rPr>
        <w:t>.</w:t>
      </w:r>
    </w:p>
    <w:p w14:paraId="4A0503BD" w14:textId="571AB032"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14.3. Verificada a desconformidade dos produtos, a licitante vencedora deverá promover as correções necessárias no prazo máximo de 05 (cinco) dias, sujeitando-se às penalidades previstas neste edital. </w:t>
      </w:r>
    </w:p>
    <w:p w14:paraId="3D6D3CD5" w14:textId="0D4FCF2A"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14.4. Os produtos a serem entregues deverão estar adequadamente acondicionados, de forma a permitir a completa preservação dos mesmos e sua segurança durante o transporte. </w:t>
      </w:r>
      <w:r w:rsidR="000F057B" w:rsidRPr="005B570A">
        <w:rPr>
          <w:rFonts w:ascii="Arial" w:hAnsi="Arial" w:cs="Arial"/>
          <w:sz w:val="24"/>
          <w:szCs w:val="24"/>
        </w:rPr>
        <w:t xml:space="preserve">O local da entrega será </w:t>
      </w:r>
      <w:r w:rsidR="00325E8D">
        <w:rPr>
          <w:rFonts w:ascii="Arial" w:hAnsi="Arial" w:cs="Arial"/>
          <w:sz w:val="24"/>
          <w:szCs w:val="24"/>
        </w:rPr>
        <w:t>no Pátio de Máquinas, sito a</w:t>
      </w:r>
      <w:r w:rsidR="000F057B" w:rsidRPr="005B570A">
        <w:rPr>
          <w:rFonts w:ascii="Arial" w:hAnsi="Arial" w:cs="Arial"/>
          <w:sz w:val="24"/>
          <w:szCs w:val="24"/>
        </w:rPr>
        <w:t xml:space="preserve"> </w:t>
      </w:r>
      <w:r w:rsidR="00C566C0">
        <w:rPr>
          <w:rFonts w:ascii="Arial" w:hAnsi="Arial" w:cs="Arial"/>
          <w:sz w:val="24"/>
          <w:szCs w:val="24"/>
        </w:rPr>
        <w:t>Av. Getúlio Vargas</w:t>
      </w:r>
      <w:r w:rsidR="000F057B" w:rsidRPr="005B570A">
        <w:rPr>
          <w:rFonts w:ascii="Arial" w:hAnsi="Arial" w:cs="Arial"/>
          <w:sz w:val="24"/>
          <w:szCs w:val="24"/>
        </w:rPr>
        <w:t xml:space="preserve">, </w:t>
      </w:r>
      <w:r w:rsidR="00C566C0">
        <w:rPr>
          <w:rFonts w:ascii="Arial" w:hAnsi="Arial" w:cs="Arial"/>
          <w:sz w:val="24"/>
          <w:szCs w:val="24"/>
        </w:rPr>
        <w:t>nº 753</w:t>
      </w:r>
      <w:r w:rsidR="000F057B" w:rsidRPr="005B570A">
        <w:rPr>
          <w:rFonts w:ascii="Arial" w:hAnsi="Arial" w:cs="Arial"/>
          <w:sz w:val="24"/>
          <w:szCs w:val="24"/>
        </w:rPr>
        <w:t>, centro</w:t>
      </w:r>
      <w:r w:rsidR="00C566C0">
        <w:rPr>
          <w:rFonts w:ascii="Arial" w:hAnsi="Arial" w:cs="Arial"/>
          <w:sz w:val="24"/>
          <w:szCs w:val="24"/>
        </w:rPr>
        <w:t>,</w:t>
      </w:r>
      <w:r w:rsidR="000F057B" w:rsidRPr="005B570A">
        <w:rPr>
          <w:rFonts w:ascii="Arial" w:hAnsi="Arial" w:cs="Arial"/>
          <w:sz w:val="24"/>
          <w:szCs w:val="24"/>
        </w:rPr>
        <w:t xml:space="preserve"> de </w:t>
      </w:r>
      <w:r w:rsidR="00C566C0">
        <w:rPr>
          <w:rFonts w:ascii="Arial" w:hAnsi="Arial" w:cs="Arial"/>
          <w:sz w:val="24"/>
          <w:szCs w:val="24"/>
        </w:rPr>
        <w:t>São José do Herval</w:t>
      </w:r>
      <w:r w:rsidR="000F057B" w:rsidRPr="005B570A">
        <w:rPr>
          <w:rFonts w:ascii="Arial" w:hAnsi="Arial" w:cs="Arial"/>
          <w:sz w:val="24"/>
          <w:szCs w:val="24"/>
        </w:rPr>
        <w:t>/RS.</w:t>
      </w:r>
    </w:p>
    <w:p w14:paraId="22C382AF"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14.5. A existência de vícios redibitórios ensejará a nulidade do negócio jurídico, cabendo ao contratado a devolução dos valores pagos, sem prejuízo da administração promover ação redibitória se assim o julgar necessário. </w:t>
      </w:r>
    </w:p>
    <w:p w14:paraId="41793C1B" w14:textId="77777777" w:rsidR="003022FF" w:rsidRPr="005B570A" w:rsidRDefault="003022FF" w:rsidP="005B570A">
      <w:pPr>
        <w:pStyle w:val="SemEspaamento"/>
        <w:spacing w:line="360" w:lineRule="auto"/>
        <w:jc w:val="both"/>
        <w:rPr>
          <w:rFonts w:ascii="Arial" w:hAnsi="Arial" w:cs="Arial"/>
          <w:sz w:val="24"/>
          <w:szCs w:val="24"/>
        </w:rPr>
      </w:pPr>
    </w:p>
    <w:p w14:paraId="6303AB0D" w14:textId="77777777"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XVII - DAS DISPOSIÇÕES FINAIS</w:t>
      </w:r>
    </w:p>
    <w:p w14:paraId="1EC60A5C"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17.1. Nenhuma indenização será devida às proponentes por apresentarem documentação e/ ou apresentarem proposta relativa ao presente PREGÃO</w:t>
      </w:r>
      <w:r w:rsidR="00C566C0">
        <w:rPr>
          <w:rFonts w:ascii="Arial" w:hAnsi="Arial" w:cs="Arial"/>
          <w:sz w:val="24"/>
          <w:szCs w:val="24"/>
        </w:rPr>
        <w:t xml:space="preserve"> ELETRÔNICO</w:t>
      </w:r>
      <w:r w:rsidRPr="005B570A">
        <w:rPr>
          <w:rFonts w:ascii="Arial" w:hAnsi="Arial" w:cs="Arial"/>
          <w:sz w:val="24"/>
          <w:szCs w:val="24"/>
        </w:rPr>
        <w:t xml:space="preserve">. </w:t>
      </w:r>
    </w:p>
    <w:p w14:paraId="2E882FD5"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14:paraId="399FD200"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17.3. O resultado desta licitação será lavrado em Ata, a qual será assinada pelo Pregoeiro e Equipe de Apoio. </w:t>
      </w:r>
    </w:p>
    <w:p w14:paraId="434818C0"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17.4. O proponente é responsável pela fidelidade e legitimidade das informações e dos documentos apresentados em qualquer fase da licitação. </w:t>
      </w:r>
    </w:p>
    <w:p w14:paraId="3FEA53EB"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17.5. No interesse da Administração, sem que caiba às participantes qualquer recurso ou indenização, poderá a licitação ter: a) adiada sua abertura; b) alterado o Edital, com fixação de novo prazo para a realização da licitação. </w:t>
      </w:r>
    </w:p>
    <w:p w14:paraId="1BA233DE"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17.6. Para dirimir quaisquer questões decorrentes do procedimento licitatório, elegem as partes o Foro da cidade de</w:t>
      </w:r>
      <w:r w:rsidR="0082746A" w:rsidRPr="005B570A">
        <w:rPr>
          <w:rFonts w:ascii="Arial" w:hAnsi="Arial" w:cs="Arial"/>
          <w:sz w:val="24"/>
          <w:szCs w:val="24"/>
        </w:rPr>
        <w:t xml:space="preserve"> </w:t>
      </w:r>
      <w:r w:rsidR="001D3988">
        <w:rPr>
          <w:rFonts w:ascii="Arial" w:hAnsi="Arial" w:cs="Arial"/>
          <w:sz w:val="24"/>
          <w:szCs w:val="24"/>
        </w:rPr>
        <w:t>Soledade</w:t>
      </w:r>
      <w:r w:rsidRPr="005B570A">
        <w:rPr>
          <w:rFonts w:ascii="Arial" w:hAnsi="Arial" w:cs="Arial"/>
          <w:sz w:val="24"/>
          <w:szCs w:val="24"/>
        </w:rPr>
        <w:t xml:space="preserve">/RS, com renúncia expressa a qualquer outro por mais privilegiado que seja. </w:t>
      </w:r>
    </w:p>
    <w:p w14:paraId="38AC88CA" w14:textId="77777777" w:rsidR="006E7AB2"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17.7. Esclarecimentos em relação a eventuais dúvidas de interpretação do presente Edital poderão ser obtidos junto ao PREGOEIRO e à EQUIPE DE APOIO pelo e-mail </w:t>
      </w:r>
      <w:hyperlink r:id="rId6" w:history="1">
        <w:r w:rsidR="005F3771" w:rsidRPr="004C22BC">
          <w:rPr>
            <w:rStyle w:val="Hyperlink"/>
            <w:rFonts w:ascii="Arial" w:hAnsi="Arial" w:cs="Arial"/>
            <w:sz w:val="24"/>
            <w:szCs w:val="24"/>
          </w:rPr>
          <w:t>compras.sjh@</w:t>
        </w:r>
      </w:hyperlink>
      <w:r w:rsidR="005F3771">
        <w:rPr>
          <w:rStyle w:val="Hyperlink"/>
          <w:rFonts w:ascii="Arial" w:hAnsi="Arial" w:cs="Arial"/>
          <w:color w:val="auto"/>
          <w:sz w:val="24"/>
          <w:szCs w:val="24"/>
        </w:rPr>
        <w:t>gmail.com</w:t>
      </w:r>
    </w:p>
    <w:p w14:paraId="4E088F9D" w14:textId="77777777"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17.8. Fazem parte integrante deste Edital: </w:t>
      </w:r>
    </w:p>
    <w:p w14:paraId="397A58E5" w14:textId="77777777"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Anexo I – Objeto, Justificativa e Especificação</w:t>
      </w:r>
      <w:r w:rsidR="00480B9C" w:rsidRPr="005B570A">
        <w:rPr>
          <w:rFonts w:ascii="Arial" w:hAnsi="Arial" w:cs="Arial"/>
          <w:sz w:val="24"/>
          <w:szCs w:val="24"/>
        </w:rPr>
        <w:t xml:space="preserve"> </w:t>
      </w:r>
      <w:r w:rsidRPr="005B570A">
        <w:rPr>
          <w:rFonts w:ascii="Arial" w:hAnsi="Arial" w:cs="Arial"/>
          <w:sz w:val="24"/>
          <w:szCs w:val="24"/>
        </w:rPr>
        <w:t xml:space="preserve">do produto e Cronograma de Entrega. </w:t>
      </w:r>
    </w:p>
    <w:p w14:paraId="25B12162" w14:textId="77777777"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Anexo II – Modelo de Declaração de Cumprimento ao Disposto no Inciso XXXIII do Art. 7º da Constituição Federal; </w:t>
      </w:r>
    </w:p>
    <w:p w14:paraId="175A7E6D" w14:textId="77777777"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Anexo III – Modelo de Declaração de Idoneidade e de Inexistência de Fatos Impeditivos. </w:t>
      </w:r>
    </w:p>
    <w:p w14:paraId="05B0DC90" w14:textId="77777777"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Anexo IV - Minuta de Contrato.</w:t>
      </w:r>
    </w:p>
    <w:p w14:paraId="6D0A464B" w14:textId="77777777" w:rsidR="00FE6FC4" w:rsidRPr="005B570A" w:rsidRDefault="00FE6FC4" w:rsidP="005B570A">
      <w:pPr>
        <w:pStyle w:val="SemEspaamento"/>
        <w:spacing w:line="360" w:lineRule="auto"/>
        <w:jc w:val="both"/>
        <w:rPr>
          <w:rFonts w:ascii="Arial" w:hAnsi="Arial" w:cs="Arial"/>
          <w:sz w:val="24"/>
          <w:szCs w:val="24"/>
        </w:rPr>
      </w:pPr>
    </w:p>
    <w:p w14:paraId="3E379E1D" w14:textId="75BAA6DE" w:rsidR="003022FF" w:rsidRPr="005B570A" w:rsidRDefault="005F3771" w:rsidP="005F3771">
      <w:pPr>
        <w:pStyle w:val="SemEspaamento"/>
        <w:spacing w:line="360" w:lineRule="auto"/>
        <w:ind w:firstLine="1134"/>
        <w:jc w:val="both"/>
        <w:rPr>
          <w:rFonts w:ascii="Arial" w:hAnsi="Arial" w:cs="Arial"/>
          <w:sz w:val="24"/>
          <w:szCs w:val="24"/>
        </w:rPr>
      </w:pPr>
      <w:r w:rsidRPr="005F3771">
        <w:rPr>
          <w:rFonts w:ascii="Arial" w:hAnsi="Arial" w:cs="Arial"/>
          <w:b/>
          <w:sz w:val="24"/>
          <w:szCs w:val="24"/>
        </w:rPr>
        <w:t>GA</w:t>
      </w:r>
      <w:r>
        <w:rPr>
          <w:rFonts w:ascii="Arial" w:hAnsi="Arial" w:cs="Arial"/>
          <w:b/>
          <w:sz w:val="24"/>
          <w:szCs w:val="24"/>
        </w:rPr>
        <w:t xml:space="preserve">BINETE DO PREFEITO MUNICIPAL DE SÃO JOSÉ DO HERVAL/RS, EM </w:t>
      </w:r>
      <w:r w:rsidR="006E3ACC">
        <w:rPr>
          <w:rFonts w:ascii="Arial" w:hAnsi="Arial" w:cs="Arial"/>
          <w:b/>
          <w:sz w:val="24"/>
          <w:szCs w:val="24"/>
        </w:rPr>
        <w:t>1</w:t>
      </w:r>
      <w:r w:rsidR="00325E8D">
        <w:rPr>
          <w:rFonts w:ascii="Arial" w:hAnsi="Arial" w:cs="Arial"/>
          <w:b/>
          <w:sz w:val="24"/>
          <w:szCs w:val="24"/>
        </w:rPr>
        <w:t>1</w:t>
      </w:r>
      <w:r>
        <w:rPr>
          <w:rFonts w:ascii="Arial" w:hAnsi="Arial" w:cs="Arial"/>
          <w:b/>
          <w:sz w:val="24"/>
          <w:szCs w:val="24"/>
        </w:rPr>
        <w:t xml:space="preserve"> DE </w:t>
      </w:r>
      <w:r w:rsidR="00240CC9">
        <w:rPr>
          <w:rFonts w:ascii="Arial" w:hAnsi="Arial" w:cs="Arial"/>
          <w:b/>
          <w:sz w:val="24"/>
          <w:szCs w:val="24"/>
        </w:rPr>
        <w:t>JULHO</w:t>
      </w:r>
      <w:r>
        <w:rPr>
          <w:rFonts w:ascii="Arial" w:hAnsi="Arial" w:cs="Arial"/>
          <w:b/>
          <w:sz w:val="24"/>
          <w:szCs w:val="24"/>
        </w:rPr>
        <w:t xml:space="preserve"> DE 202</w:t>
      </w:r>
      <w:r w:rsidR="00325E8D">
        <w:rPr>
          <w:rFonts w:ascii="Arial" w:hAnsi="Arial" w:cs="Arial"/>
          <w:b/>
          <w:sz w:val="24"/>
          <w:szCs w:val="24"/>
        </w:rPr>
        <w:t>3</w:t>
      </w:r>
      <w:r>
        <w:rPr>
          <w:rFonts w:ascii="Arial" w:hAnsi="Arial" w:cs="Arial"/>
          <w:b/>
          <w:sz w:val="24"/>
          <w:szCs w:val="24"/>
        </w:rPr>
        <w:t>.</w:t>
      </w:r>
      <w:r w:rsidR="00C4211E" w:rsidRPr="005B570A">
        <w:rPr>
          <w:rFonts w:ascii="Arial" w:hAnsi="Arial" w:cs="Arial"/>
          <w:sz w:val="24"/>
          <w:szCs w:val="24"/>
        </w:rPr>
        <w:t xml:space="preserve"> </w:t>
      </w:r>
    </w:p>
    <w:p w14:paraId="76B9838B" w14:textId="77777777" w:rsidR="003022FF" w:rsidRPr="005B570A" w:rsidRDefault="003022FF" w:rsidP="005B570A">
      <w:pPr>
        <w:pStyle w:val="SemEspaamento"/>
        <w:spacing w:line="360" w:lineRule="auto"/>
        <w:jc w:val="both"/>
        <w:rPr>
          <w:rFonts w:ascii="Arial" w:hAnsi="Arial" w:cs="Arial"/>
          <w:sz w:val="24"/>
          <w:szCs w:val="24"/>
        </w:rPr>
      </w:pPr>
    </w:p>
    <w:p w14:paraId="45F85080" w14:textId="77777777" w:rsidR="002D14AB" w:rsidRPr="005B570A" w:rsidRDefault="002D14AB" w:rsidP="005B570A">
      <w:pPr>
        <w:pStyle w:val="SemEspaamento"/>
        <w:spacing w:line="360" w:lineRule="auto"/>
        <w:jc w:val="center"/>
        <w:rPr>
          <w:rFonts w:ascii="Arial" w:hAnsi="Arial" w:cs="Arial"/>
          <w:sz w:val="24"/>
          <w:szCs w:val="24"/>
        </w:rPr>
      </w:pPr>
    </w:p>
    <w:p w14:paraId="623512A5" w14:textId="77777777" w:rsidR="003022FF" w:rsidRPr="005B570A" w:rsidRDefault="005F3771" w:rsidP="005B570A">
      <w:pPr>
        <w:pStyle w:val="SemEspaamento"/>
        <w:spacing w:line="360" w:lineRule="auto"/>
        <w:jc w:val="center"/>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14:paraId="29191D1C" w14:textId="77777777" w:rsidR="00C4211E" w:rsidRPr="005B570A" w:rsidRDefault="00C4211E" w:rsidP="005B570A">
      <w:pPr>
        <w:pStyle w:val="SemEspaamento"/>
        <w:spacing w:line="360" w:lineRule="auto"/>
        <w:jc w:val="center"/>
        <w:rPr>
          <w:rFonts w:ascii="Arial" w:hAnsi="Arial" w:cs="Arial"/>
          <w:sz w:val="24"/>
          <w:szCs w:val="24"/>
        </w:rPr>
      </w:pPr>
      <w:r w:rsidRPr="005B570A">
        <w:rPr>
          <w:rFonts w:ascii="Arial" w:hAnsi="Arial" w:cs="Arial"/>
          <w:sz w:val="24"/>
          <w:szCs w:val="24"/>
        </w:rPr>
        <w:t>Prefeito Municipal</w:t>
      </w:r>
      <w:r w:rsidR="005F3771">
        <w:rPr>
          <w:rFonts w:ascii="Arial" w:hAnsi="Arial" w:cs="Arial"/>
          <w:sz w:val="24"/>
          <w:szCs w:val="24"/>
        </w:rPr>
        <w:t>.</w:t>
      </w:r>
    </w:p>
    <w:p w14:paraId="437E747E" w14:textId="77777777" w:rsidR="00C4211E" w:rsidRDefault="00C4211E" w:rsidP="005B570A">
      <w:pPr>
        <w:pStyle w:val="SemEspaamento"/>
        <w:spacing w:line="360" w:lineRule="auto"/>
        <w:jc w:val="center"/>
        <w:rPr>
          <w:rFonts w:ascii="Arial" w:hAnsi="Arial" w:cs="Arial"/>
          <w:sz w:val="24"/>
          <w:szCs w:val="24"/>
        </w:rPr>
      </w:pPr>
    </w:p>
    <w:p w14:paraId="53C2DD87" w14:textId="77777777" w:rsidR="003E0E13" w:rsidRDefault="003E0E13" w:rsidP="005B570A">
      <w:pPr>
        <w:pStyle w:val="SemEspaamento"/>
        <w:spacing w:line="360" w:lineRule="auto"/>
        <w:jc w:val="center"/>
        <w:rPr>
          <w:rFonts w:ascii="Arial" w:hAnsi="Arial" w:cs="Arial"/>
          <w:sz w:val="24"/>
          <w:szCs w:val="24"/>
        </w:rPr>
      </w:pPr>
    </w:p>
    <w:p w14:paraId="67304C49" w14:textId="77777777" w:rsidR="003E0E13" w:rsidRDefault="003E0E13" w:rsidP="005B570A">
      <w:pPr>
        <w:pStyle w:val="SemEspaamento"/>
        <w:spacing w:line="360" w:lineRule="auto"/>
        <w:jc w:val="center"/>
        <w:rPr>
          <w:rFonts w:ascii="Arial" w:hAnsi="Arial" w:cs="Arial"/>
          <w:sz w:val="24"/>
          <w:szCs w:val="24"/>
        </w:rPr>
      </w:pPr>
    </w:p>
    <w:p w14:paraId="5BFC2681" w14:textId="77777777" w:rsidR="003E0E13" w:rsidRDefault="003E0E13" w:rsidP="005B570A">
      <w:pPr>
        <w:pStyle w:val="SemEspaamento"/>
        <w:spacing w:line="360" w:lineRule="auto"/>
        <w:jc w:val="center"/>
        <w:rPr>
          <w:rFonts w:ascii="Arial" w:hAnsi="Arial" w:cs="Arial"/>
          <w:sz w:val="24"/>
          <w:szCs w:val="24"/>
        </w:rPr>
      </w:pPr>
    </w:p>
    <w:p w14:paraId="7C885F73" w14:textId="77777777" w:rsidR="003E0E13" w:rsidRDefault="003E0E13" w:rsidP="005B570A">
      <w:pPr>
        <w:pStyle w:val="SemEspaamento"/>
        <w:spacing w:line="360" w:lineRule="auto"/>
        <w:jc w:val="center"/>
        <w:rPr>
          <w:rFonts w:ascii="Arial" w:hAnsi="Arial" w:cs="Arial"/>
          <w:sz w:val="24"/>
          <w:szCs w:val="24"/>
        </w:rPr>
      </w:pPr>
    </w:p>
    <w:p w14:paraId="46FA8261" w14:textId="77777777" w:rsidR="003E0E13" w:rsidRDefault="003E0E13" w:rsidP="005B570A">
      <w:pPr>
        <w:pStyle w:val="SemEspaamento"/>
        <w:spacing w:line="360" w:lineRule="auto"/>
        <w:jc w:val="center"/>
        <w:rPr>
          <w:rFonts w:ascii="Arial" w:hAnsi="Arial" w:cs="Arial"/>
          <w:sz w:val="24"/>
          <w:szCs w:val="24"/>
        </w:rPr>
      </w:pPr>
    </w:p>
    <w:p w14:paraId="3155E34F" w14:textId="77777777" w:rsidR="003E0E13" w:rsidRDefault="003E0E13" w:rsidP="005B570A">
      <w:pPr>
        <w:pStyle w:val="SemEspaamento"/>
        <w:spacing w:line="360" w:lineRule="auto"/>
        <w:jc w:val="center"/>
        <w:rPr>
          <w:rFonts w:ascii="Arial" w:hAnsi="Arial" w:cs="Arial"/>
          <w:sz w:val="24"/>
          <w:szCs w:val="24"/>
        </w:rPr>
      </w:pPr>
    </w:p>
    <w:p w14:paraId="1A96C07A" w14:textId="77777777" w:rsidR="003E0E13" w:rsidRDefault="003E0E13" w:rsidP="005B570A">
      <w:pPr>
        <w:pStyle w:val="SemEspaamento"/>
        <w:spacing w:line="360" w:lineRule="auto"/>
        <w:jc w:val="center"/>
        <w:rPr>
          <w:rFonts w:ascii="Arial" w:hAnsi="Arial" w:cs="Arial"/>
          <w:sz w:val="24"/>
          <w:szCs w:val="24"/>
        </w:rPr>
      </w:pPr>
    </w:p>
    <w:p w14:paraId="7E0FCD25" w14:textId="77777777" w:rsidR="003E0E13" w:rsidRDefault="003E0E13" w:rsidP="005B570A">
      <w:pPr>
        <w:pStyle w:val="SemEspaamento"/>
        <w:spacing w:line="360" w:lineRule="auto"/>
        <w:jc w:val="center"/>
        <w:rPr>
          <w:rFonts w:ascii="Arial" w:hAnsi="Arial" w:cs="Arial"/>
          <w:sz w:val="24"/>
          <w:szCs w:val="24"/>
        </w:rPr>
      </w:pPr>
    </w:p>
    <w:p w14:paraId="47B57197" w14:textId="77777777" w:rsidR="003E0E13" w:rsidRDefault="003E0E13" w:rsidP="005B570A">
      <w:pPr>
        <w:pStyle w:val="SemEspaamento"/>
        <w:spacing w:line="360" w:lineRule="auto"/>
        <w:jc w:val="center"/>
        <w:rPr>
          <w:rFonts w:ascii="Arial" w:hAnsi="Arial" w:cs="Arial"/>
          <w:sz w:val="24"/>
          <w:szCs w:val="24"/>
        </w:rPr>
      </w:pPr>
    </w:p>
    <w:p w14:paraId="4B93AEA3" w14:textId="77777777" w:rsidR="003E0E13" w:rsidRDefault="003E0E13" w:rsidP="005B570A">
      <w:pPr>
        <w:pStyle w:val="SemEspaamento"/>
        <w:spacing w:line="360" w:lineRule="auto"/>
        <w:jc w:val="center"/>
        <w:rPr>
          <w:rFonts w:ascii="Arial" w:hAnsi="Arial" w:cs="Arial"/>
          <w:sz w:val="24"/>
          <w:szCs w:val="24"/>
        </w:rPr>
      </w:pPr>
    </w:p>
    <w:p w14:paraId="32CF19C4" w14:textId="77777777" w:rsidR="003E0E13" w:rsidRDefault="003E0E13" w:rsidP="005B570A">
      <w:pPr>
        <w:pStyle w:val="SemEspaamento"/>
        <w:spacing w:line="360" w:lineRule="auto"/>
        <w:jc w:val="center"/>
        <w:rPr>
          <w:rFonts w:ascii="Arial" w:hAnsi="Arial" w:cs="Arial"/>
          <w:sz w:val="24"/>
          <w:szCs w:val="24"/>
        </w:rPr>
      </w:pPr>
    </w:p>
    <w:p w14:paraId="2B757580" w14:textId="77777777" w:rsidR="003E0E13" w:rsidRDefault="003E0E13" w:rsidP="005B570A">
      <w:pPr>
        <w:pStyle w:val="SemEspaamento"/>
        <w:spacing w:line="360" w:lineRule="auto"/>
        <w:jc w:val="center"/>
        <w:rPr>
          <w:rFonts w:ascii="Arial" w:hAnsi="Arial" w:cs="Arial"/>
          <w:sz w:val="24"/>
          <w:szCs w:val="24"/>
        </w:rPr>
      </w:pPr>
    </w:p>
    <w:p w14:paraId="58F3DB5D" w14:textId="77777777" w:rsidR="003E0E13" w:rsidRDefault="003E0E13" w:rsidP="005B570A">
      <w:pPr>
        <w:pStyle w:val="SemEspaamento"/>
        <w:spacing w:line="360" w:lineRule="auto"/>
        <w:jc w:val="center"/>
        <w:rPr>
          <w:rFonts w:ascii="Arial" w:hAnsi="Arial" w:cs="Arial"/>
          <w:sz w:val="24"/>
          <w:szCs w:val="24"/>
        </w:rPr>
      </w:pPr>
    </w:p>
    <w:p w14:paraId="3251CA01" w14:textId="77777777" w:rsidR="003E0E13" w:rsidRDefault="003E0E13" w:rsidP="005B570A">
      <w:pPr>
        <w:pStyle w:val="SemEspaamento"/>
        <w:spacing w:line="360" w:lineRule="auto"/>
        <w:jc w:val="center"/>
        <w:rPr>
          <w:rFonts w:ascii="Arial" w:hAnsi="Arial" w:cs="Arial"/>
          <w:sz w:val="24"/>
          <w:szCs w:val="24"/>
        </w:rPr>
      </w:pPr>
    </w:p>
    <w:p w14:paraId="77FBECFD" w14:textId="77777777" w:rsidR="003E0E13" w:rsidRDefault="003E0E13" w:rsidP="005B570A">
      <w:pPr>
        <w:pStyle w:val="SemEspaamento"/>
        <w:spacing w:line="360" w:lineRule="auto"/>
        <w:jc w:val="center"/>
        <w:rPr>
          <w:rFonts w:ascii="Arial" w:hAnsi="Arial" w:cs="Arial"/>
          <w:sz w:val="24"/>
          <w:szCs w:val="24"/>
        </w:rPr>
      </w:pPr>
    </w:p>
    <w:p w14:paraId="518DF5B2" w14:textId="77777777" w:rsidR="003E0E13" w:rsidRDefault="003E0E13" w:rsidP="005B570A">
      <w:pPr>
        <w:pStyle w:val="SemEspaamento"/>
        <w:spacing w:line="360" w:lineRule="auto"/>
        <w:jc w:val="center"/>
        <w:rPr>
          <w:rFonts w:ascii="Arial" w:hAnsi="Arial" w:cs="Arial"/>
          <w:sz w:val="24"/>
          <w:szCs w:val="24"/>
        </w:rPr>
      </w:pPr>
    </w:p>
    <w:p w14:paraId="77D5D01C" w14:textId="77777777" w:rsidR="003E0E13" w:rsidRDefault="003E0E13" w:rsidP="005B570A">
      <w:pPr>
        <w:pStyle w:val="SemEspaamento"/>
        <w:spacing w:line="360" w:lineRule="auto"/>
        <w:jc w:val="center"/>
        <w:rPr>
          <w:rFonts w:ascii="Arial" w:hAnsi="Arial" w:cs="Arial"/>
          <w:sz w:val="24"/>
          <w:szCs w:val="24"/>
        </w:rPr>
      </w:pPr>
    </w:p>
    <w:p w14:paraId="1E1A1B5A" w14:textId="77777777" w:rsidR="003E0E13" w:rsidRDefault="003E0E13" w:rsidP="005B570A">
      <w:pPr>
        <w:pStyle w:val="SemEspaamento"/>
        <w:spacing w:line="360" w:lineRule="auto"/>
        <w:jc w:val="center"/>
        <w:rPr>
          <w:rFonts w:ascii="Arial" w:hAnsi="Arial" w:cs="Arial"/>
          <w:sz w:val="24"/>
          <w:szCs w:val="24"/>
        </w:rPr>
      </w:pPr>
    </w:p>
    <w:p w14:paraId="67BA0366" w14:textId="77777777" w:rsidR="003E0E13" w:rsidRPr="005B570A" w:rsidRDefault="003E0E13" w:rsidP="005B570A">
      <w:pPr>
        <w:pStyle w:val="SemEspaamento"/>
        <w:spacing w:line="360" w:lineRule="auto"/>
        <w:jc w:val="center"/>
        <w:rPr>
          <w:rFonts w:ascii="Arial" w:hAnsi="Arial" w:cs="Arial"/>
          <w:sz w:val="24"/>
          <w:szCs w:val="24"/>
        </w:rPr>
      </w:pPr>
    </w:p>
    <w:p w14:paraId="726B115B" w14:textId="77777777"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lastRenderedPageBreak/>
        <w:t>ANEXO I</w:t>
      </w:r>
    </w:p>
    <w:p w14:paraId="1085D74F" w14:textId="77777777"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t xml:space="preserve">OBJETO, JUSTIFICATIVA, ESPECIFICAÇÃO DOS </w:t>
      </w:r>
      <w:r w:rsidR="00240CC9">
        <w:rPr>
          <w:rFonts w:ascii="Arial" w:hAnsi="Arial" w:cs="Arial"/>
          <w:sz w:val="24"/>
          <w:szCs w:val="24"/>
        </w:rPr>
        <w:t>PNEU</w:t>
      </w:r>
      <w:r w:rsidR="005F3771">
        <w:rPr>
          <w:rFonts w:ascii="Arial" w:hAnsi="Arial" w:cs="Arial"/>
          <w:sz w:val="24"/>
          <w:szCs w:val="24"/>
        </w:rPr>
        <w:t>S</w:t>
      </w:r>
      <w:r w:rsidRPr="005B570A">
        <w:rPr>
          <w:rFonts w:ascii="Arial" w:hAnsi="Arial" w:cs="Arial"/>
          <w:sz w:val="24"/>
          <w:szCs w:val="24"/>
        </w:rPr>
        <w:t xml:space="preserve"> E CRONOGRAMA DE ENTREGA</w:t>
      </w:r>
    </w:p>
    <w:p w14:paraId="79A19FED" w14:textId="1127E320" w:rsidR="003022FF" w:rsidRPr="005B570A" w:rsidRDefault="0082746A" w:rsidP="0054786B">
      <w:pPr>
        <w:pStyle w:val="SemEspaamento"/>
        <w:jc w:val="center"/>
        <w:rPr>
          <w:rFonts w:ascii="Arial" w:hAnsi="Arial" w:cs="Arial"/>
          <w:sz w:val="24"/>
          <w:szCs w:val="24"/>
        </w:rPr>
      </w:pPr>
      <w:r w:rsidRPr="005B570A">
        <w:rPr>
          <w:rFonts w:ascii="Arial" w:hAnsi="Arial" w:cs="Arial"/>
          <w:sz w:val="24"/>
          <w:szCs w:val="24"/>
        </w:rPr>
        <w:t>PREGÃO ELETRÔNICO EDITAL Nº</w:t>
      </w:r>
      <w:r w:rsidR="00325E8D">
        <w:rPr>
          <w:rFonts w:ascii="Arial" w:hAnsi="Arial" w:cs="Arial"/>
          <w:sz w:val="24"/>
          <w:szCs w:val="24"/>
        </w:rPr>
        <w:t xml:space="preserve"> 1</w:t>
      </w:r>
      <w:r w:rsidR="00A315FF" w:rsidRPr="005B570A">
        <w:rPr>
          <w:rFonts w:ascii="Arial" w:hAnsi="Arial" w:cs="Arial"/>
          <w:sz w:val="24"/>
          <w:szCs w:val="24"/>
        </w:rPr>
        <w:t>/202</w:t>
      </w:r>
      <w:r w:rsidR="00325E8D">
        <w:rPr>
          <w:rFonts w:ascii="Arial" w:hAnsi="Arial" w:cs="Arial"/>
          <w:sz w:val="24"/>
          <w:szCs w:val="24"/>
        </w:rPr>
        <w:t>3</w:t>
      </w:r>
    </w:p>
    <w:p w14:paraId="48814A12" w14:textId="77777777" w:rsidR="0082746A" w:rsidRPr="005B570A" w:rsidRDefault="0082746A" w:rsidP="0082746A">
      <w:pPr>
        <w:pStyle w:val="SemEspaamento"/>
        <w:jc w:val="both"/>
        <w:rPr>
          <w:rFonts w:ascii="Arial" w:hAnsi="Arial" w:cs="Arial"/>
          <w:sz w:val="24"/>
          <w:szCs w:val="24"/>
        </w:rPr>
      </w:pPr>
    </w:p>
    <w:p w14:paraId="230381DD" w14:textId="17F29B58"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 xml:space="preserve">1 – OBJETO: O presente tem por objetivo a seleção da proposta mais vantajosa para </w:t>
      </w:r>
      <w:r w:rsidR="00325E8D" w:rsidRPr="005B570A">
        <w:rPr>
          <w:rFonts w:ascii="Arial" w:hAnsi="Arial" w:cs="Arial"/>
          <w:sz w:val="24"/>
          <w:szCs w:val="24"/>
        </w:rPr>
        <w:t>aquisição</w:t>
      </w:r>
      <w:r w:rsidR="0082746A" w:rsidRPr="005B570A">
        <w:rPr>
          <w:rFonts w:ascii="Arial" w:hAnsi="Arial" w:cs="Arial"/>
          <w:sz w:val="24"/>
          <w:szCs w:val="24"/>
        </w:rPr>
        <w:t xml:space="preserve"> DE </w:t>
      </w:r>
      <w:r w:rsidR="00325E8D">
        <w:rPr>
          <w:rFonts w:ascii="Arial" w:hAnsi="Arial" w:cs="Arial"/>
          <w:sz w:val="24"/>
          <w:szCs w:val="24"/>
        </w:rPr>
        <w:t>UREIA PLUS (</w:t>
      </w:r>
      <w:r w:rsidR="00A0678D">
        <w:rPr>
          <w:rFonts w:ascii="Arial" w:hAnsi="Arial" w:cs="Arial"/>
          <w:sz w:val="24"/>
          <w:szCs w:val="24"/>
        </w:rPr>
        <w:t>grossa</w:t>
      </w:r>
      <w:r w:rsidR="00325E8D">
        <w:rPr>
          <w:rFonts w:ascii="Arial" w:hAnsi="Arial" w:cs="Arial"/>
          <w:sz w:val="24"/>
          <w:szCs w:val="24"/>
        </w:rPr>
        <w:t>)</w:t>
      </w:r>
      <w:r w:rsidRPr="005B570A">
        <w:rPr>
          <w:rFonts w:ascii="Arial" w:hAnsi="Arial" w:cs="Arial"/>
          <w:sz w:val="24"/>
          <w:szCs w:val="24"/>
        </w:rPr>
        <w:t>,</w:t>
      </w:r>
      <w:r w:rsidR="00A0678D">
        <w:rPr>
          <w:rFonts w:ascii="Arial" w:hAnsi="Arial" w:cs="Arial"/>
          <w:sz w:val="24"/>
          <w:szCs w:val="24"/>
        </w:rPr>
        <w:t xml:space="preserve"> sacos de 50 kg cada um, com fórmula 45.0.0.,</w:t>
      </w:r>
      <w:r w:rsidRPr="005B570A">
        <w:rPr>
          <w:rFonts w:ascii="Arial" w:hAnsi="Arial" w:cs="Arial"/>
          <w:sz w:val="24"/>
          <w:szCs w:val="24"/>
        </w:rPr>
        <w:t xml:space="preserve"> conforme especificação do produto.</w:t>
      </w:r>
    </w:p>
    <w:p w14:paraId="5899AF49" w14:textId="77777777" w:rsidR="003022FF" w:rsidRPr="005B570A" w:rsidRDefault="003022FF" w:rsidP="0082746A">
      <w:pPr>
        <w:pStyle w:val="SemEspaamento"/>
        <w:jc w:val="both"/>
        <w:rPr>
          <w:rFonts w:ascii="Arial" w:hAnsi="Arial" w:cs="Arial"/>
          <w:sz w:val="24"/>
          <w:szCs w:val="24"/>
        </w:rPr>
      </w:pPr>
    </w:p>
    <w:p w14:paraId="1AE65F9C" w14:textId="1250E6DE"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2 – JUSTIFICATIVA: Justifica-se a aqui</w:t>
      </w:r>
      <w:r w:rsidR="00002B85">
        <w:rPr>
          <w:rFonts w:ascii="Arial" w:hAnsi="Arial" w:cs="Arial"/>
          <w:sz w:val="24"/>
          <w:szCs w:val="24"/>
        </w:rPr>
        <w:t xml:space="preserve">sição de </w:t>
      </w:r>
      <w:r w:rsidR="00A0678D">
        <w:rPr>
          <w:rFonts w:ascii="Arial" w:hAnsi="Arial" w:cs="Arial"/>
          <w:sz w:val="24"/>
          <w:szCs w:val="24"/>
        </w:rPr>
        <w:t>UREIA PLUS</w:t>
      </w:r>
      <w:r w:rsidR="00972D26">
        <w:rPr>
          <w:rFonts w:ascii="Arial" w:hAnsi="Arial" w:cs="Arial"/>
          <w:sz w:val="24"/>
          <w:szCs w:val="24"/>
        </w:rPr>
        <w:t>, para manutenção d</w:t>
      </w:r>
      <w:r w:rsidR="00A0678D">
        <w:rPr>
          <w:rFonts w:ascii="Arial" w:hAnsi="Arial" w:cs="Arial"/>
          <w:sz w:val="24"/>
          <w:szCs w:val="24"/>
        </w:rPr>
        <w:t xml:space="preserve">o Programa de subsídio e Incentivo Rural, através da </w:t>
      </w:r>
      <w:r w:rsidR="00972D26">
        <w:rPr>
          <w:rFonts w:ascii="Arial" w:hAnsi="Arial" w:cs="Arial"/>
          <w:sz w:val="24"/>
          <w:szCs w:val="24"/>
        </w:rPr>
        <w:t>Secretaria Municipal</w:t>
      </w:r>
      <w:r w:rsidR="00A0678D">
        <w:rPr>
          <w:rFonts w:ascii="Arial" w:hAnsi="Arial" w:cs="Arial"/>
          <w:sz w:val="24"/>
          <w:szCs w:val="24"/>
        </w:rPr>
        <w:t xml:space="preserve"> da Agricultura, Meio Ambiente e Desenvolvimento Econômico</w:t>
      </w:r>
      <w:r w:rsidR="00972D26">
        <w:rPr>
          <w:rFonts w:ascii="Arial" w:hAnsi="Arial" w:cs="Arial"/>
          <w:sz w:val="24"/>
          <w:szCs w:val="24"/>
        </w:rPr>
        <w:t>,</w:t>
      </w:r>
      <w:r w:rsidRPr="005B570A">
        <w:rPr>
          <w:rFonts w:ascii="Arial" w:hAnsi="Arial" w:cs="Arial"/>
          <w:sz w:val="24"/>
          <w:szCs w:val="24"/>
        </w:rPr>
        <w:t xml:space="preserve"> de acordo com as especificações técnicas e demais disposições do ANEXO I, deste edital. </w:t>
      </w:r>
    </w:p>
    <w:p w14:paraId="12EEA038" w14:textId="77777777" w:rsidR="003022FF" w:rsidRPr="005B570A" w:rsidRDefault="003022FF" w:rsidP="00C4211E">
      <w:pPr>
        <w:pStyle w:val="SemEspaamento"/>
        <w:jc w:val="both"/>
        <w:rPr>
          <w:rFonts w:ascii="Arial" w:hAnsi="Arial" w:cs="Arial"/>
          <w:sz w:val="24"/>
          <w:szCs w:val="24"/>
        </w:rPr>
      </w:pPr>
    </w:p>
    <w:p w14:paraId="67852ED3" w14:textId="77777777"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t>3 – DESCRIÇÃO DO PRODUTO:</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228"/>
        <w:gridCol w:w="4971"/>
      </w:tblGrid>
      <w:tr w:rsidR="00AC6161" w:rsidRPr="005B570A" w14:paraId="064FC7E2" w14:textId="77777777" w:rsidTr="005F3771">
        <w:tc>
          <w:tcPr>
            <w:tcW w:w="11199" w:type="dxa"/>
            <w:gridSpan w:val="2"/>
          </w:tcPr>
          <w:p w14:paraId="7B62547A" w14:textId="77777777" w:rsidR="00AC6161" w:rsidRPr="005B570A" w:rsidRDefault="00AC6161" w:rsidP="00614312">
            <w:pPr>
              <w:spacing w:before="120"/>
              <w:rPr>
                <w:rFonts w:ascii="Arial" w:eastAsia="MS Mincho" w:hAnsi="Arial" w:cs="Arial"/>
                <w:bCs/>
              </w:rPr>
            </w:pPr>
            <w:r w:rsidRPr="005B570A">
              <w:rPr>
                <w:rFonts w:ascii="Arial" w:eastAsia="MS Mincho" w:hAnsi="Arial" w:cs="Arial"/>
                <w:b/>
              </w:rPr>
              <w:t>RAZÃO SOCIAL:</w:t>
            </w:r>
          </w:p>
        </w:tc>
      </w:tr>
      <w:tr w:rsidR="00AC6161" w:rsidRPr="005B570A" w14:paraId="49C1E789" w14:textId="77777777" w:rsidTr="005F3771">
        <w:tc>
          <w:tcPr>
            <w:tcW w:w="6228" w:type="dxa"/>
          </w:tcPr>
          <w:p w14:paraId="3DB3CA72"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ENDEREÇO:</w:t>
            </w:r>
          </w:p>
        </w:tc>
        <w:tc>
          <w:tcPr>
            <w:tcW w:w="4971" w:type="dxa"/>
          </w:tcPr>
          <w:p w14:paraId="356A4ABC"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Nº:</w:t>
            </w:r>
          </w:p>
        </w:tc>
      </w:tr>
      <w:tr w:rsidR="00AC6161" w:rsidRPr="005B570A" w14:paraId="22C89AAA" w14:textId="77777777" w:rsidTr="005F3771">
        <w:tc>
          <w:tcPr>
            <w:tcW w:w="6228" w:type="dxa"/>
          </w:tcPr>
          <w:p w14:paraId="2EDC596C"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BAIRRO:</w:t>
            </w:r>
          </w:p>
        </w:tc>
        <w:tc>
          <w:tcPr>
            <w:tcW w:w="4971" w:type="dxa"/>
          </w:tcPr>
          <w:p w14:paraId="565F583A" w14:textId="77777777" w:rsidR="00AC6161" w:rsidRPr="005B570A" w:rsidRDefault="00AC6161" w:rsidP="00614312">
            <w:pPr>
              <w:spacing w:before="120"/>
              <w:ind w:left="1689" w:hanging="1689"/>
              <w:rPr>
                <w:rFonts w:ascii="Arial" w:eastAsia="MS Mincho" w:hAnsi="Arial" w:cs="Arial"/>
                <w:b/>
              </w:rPr>
            </w:pPr>
            <w:r w:rsidRPr="005B570A">
              <w:rPr>
                <w:rFonts w:ascii="Arial" w:eastAsia="MS Mincho" w:hAnsi="Arial" w:cs="Arial"/>
                <w:b/>
              </w:rPr>
              <w:t>UF:</w:t>
            </w:r>
          </w:p>
        </w:tc>
      </w:tr>
      <w:tr w:rsidR="00AC6161" w:rsidRPr="005B570A" w14:paraId="11E8226E" w14:textId="77777777" w:rsidTr="005F3771">
        <w:tc>
          <w:tcPr>
            <w:tcW w:w="6228" w:type="dxa"/>
          </w:tcPr>
          <w:p w14:paraId="04E22D53"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MUNICÍPIO:</w:t>
            </w:r>
          </w:p>
        </w:tc>
        <w:tc>
          <w:tcPr>
            <w:tcW w:w="4971" w:type="dxa"/>
          </w:tcPr>
          <w:p w14:paraId="73F17A27"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CEP:</w:t>
            </w:r>
          </w:p>
        </w:tc>
      </w:tr>
      <w:tr w:rsidR="00AC6161" w:rsidRPr="005B570A" w14:paraId="01CA7BDB" w14:textId="77777777" w:rsidTr="005F3771">
        <w:tc>
          <w:tcPr>
            <w:tcW w:w="6228" w:type="dxa"/>
          </w:tcPr>
          <w:p w14:paraId="117D9DF8"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CNPJ:</w:t>
            </w:r>
          </w:p>
        </w:tc>
        <w:tc>
          <w:tcPr>
            <w:tcW w:w="4971" w:type="dxa"/>
          </w:tcPr>
          <w:p w14:paraId="1B21FBED"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FONE:</w:t>
            </w:r>
          </w:p>
        </w:tc>
      </w:tr>
      <w:tr w:rsidR="00AC6161" w:rsidRPr="005B570A" w14:paraId="6844163E" w14:textId="77777777" w:rsidTr="005F3771">
        <w:tc>
          <w:tcPr>
            <w:tcW w:w="11199" w:type="dxa"/>
            <w:gridSpan w:val="2"/>
          </w:tcPr>
          <w:p w14:paraId="4FFE4258" w14:textId="77777777" w:rsidR="00AC6161" w:rsidRPr="005B570A" w:rsidRDefault="00AC6161" w:rsidP="00614312">
            <w:pPr>
              <w:spacing w:before="120"/>
              <w:rPr>
                <w:rFonts w:ascii="Arial" w:eastAsia="MS Mincho" w:hAnsi="Arial" w:cs="Arial"/>
                <w:b/>
              </w:rPr>
            </w:pPr>
            <w:r w:rsidRPr="005B570A">
              <w:rPr>
                <w:rFonts w:ascii="Arial" w:eastAsia="MS Mincho" w:hAnsi="Arial" w:cs="Arial"/>
                <w:b/>
              </w:rPr>
              <w:t>E-MAIL:</w:t>
            </w:r>
          </w:p>
        </w:tc>
      </w:tr>
    </w:tbl>
    <w:tbl>
      <w:tblPr>
        <w:tblStyle w:val="Tabelacomgrade"/>
        <w:tblW w:w="11199" w:type="dxa"/>
        <w:tblInd w:w="-1139" w:type="dxa"/>
        <w:tblLook w:val="04A0" w:firstRow="1" w:lastRow="0" w:firstColumn="1" w:lastColumn="0" w:noHBand="0" w:noVBand="1"/>
      </w:tblPr>
      <w:tblGrid>
        <w:gridCol w:w="988"/>
        <w:gridCol w:w="987"/>
        <w:gridCol w:w="951"/>
        <w:gridCol w:w="5154"/>
        <w:gridCol w:w="3119"/>
      </w:tblGrid>
      <w:tr w:rsidR="009A1F22" w14:paraId="24AD79BC" w14:textId="77777777" w:rsidTr="00A0678D">
        <w:tc>
          <w:tcPr>
            <w:tcW w:w="988" w:type="dxa"/>
          </w:tcPr>
          <w:p w14:paraId="17162510" w14:textId="77777777" w:rsidR="009A1F22" w:rsidRDefault="009A1F22" w:rsidP="0080621D">
            <w:pPr>
              <w:spacing w:line="360" w:lineRule="auto"/>
              <w:jc w:val="center"/>
              <w:rPr>
                <w:rFonts w:ascii="Arial" w:hAnsi="Arial" w:cs="Arial"/>
              </w:rPr>
            </w:pPr>
            <w:r>
              <w:rPr>
                <w:rFonts w:ascii="Arial" w:hAnsi="Arial" w:cs="Arial"/>
              </w:rPr>
              <w:t>ITEM</w:t>
            </w:r>
          </w:p>
        </w:tc>
        <w:tc>
          <w:tcPr>
            <w:tcW w:w="987" w:type="dxa"/>
          </w:tcPr>
          <w:p w14:paraId="479896CD" w14:textId="77777777" w:rsidR="009A1F22" w:rsidRDefault="009A1F22" w:rsidP="0080621D">
            <w:pPr>
              <w:spacing w:line="360" w:lineRule="auto"/>
              <w:jc w:val="center"/>
              <w:rPr>
                <w:rFonts w:ascii="Arial" w:hAnsi="Arial" w:cs="Arial"/>
              </w:rPr>
            </w:pPr>
            <w:r>
              <w:rPr>
                <w:rFonts w:ascii="Arial" w:hAnsi="Arial" w:cs="Arial"/>
              </w:rPr>
              <w:t>UN</w:t>
            </w:r>
          </w:p>
        </w:tc>
        <w:tc>
          <w:tcPr>
            <w:tcW w:w="951" w:type="dxa"/>
          </w:tcPr>
          <w:p w14:paraId="43DE14F5" w14:textId="77777777" w:rsidR="009A1F22" w:rsidRDefault="009A1F22" w:rsidP="0080621D">
            <w:pPr>
              <w:spacing w:line="360" w:lineRule="auto"/>
              <w:jc w:val="center"/>
              <w:rPr>
                <w:rFonts w:ascii="Arial" w:hAnsi="Arial" w:cs="Arial"/>
              </w:rPr>
            </w:pPr>
            <w:r>
              <w:rPr>
                <w:rFonts w:ascii="Arial" w:hAnsi="Arial" w:cs="Arial"/>
              </w:rPr>
              <w:t>QTD</w:t>
            </w:r>
          </w:p>
        </w:tc>
        <w:tc>
          <w:tcPr>
            <w:tcW w:w="5154" w:type="dxa"/>
          </w:tcPr>
          <w:p w14:paraId="39D6D6B8" w14:textId="77777777" w:rsidR="009A1F22" w:rsidRDefault="009A1F22" w:rsidP="0080621D">
            <w:pPr>
              <w:spacing w:line="360" w:lineRule="auto"/>
              <w:jc w:val="center"/>
              <w:rPr>
                <w:rFonts w:ascii="Arial" w:hAnsi="Arial" w:cs="Arial"/>
              </w:rPr>
            </w:pPr>
            <w:r>
              <w:rPr>
                <w:rFonts w:ascii="Arial" w:hAnsi="Arial" w:cs="Arial"/>
              </w:rPr>
              <w:t>DESCRIÇÃO DOS OBJETOS</w:t>
            </w:r>
          </w:p>
        </w:tc>
        <w:tc>
          <w:tcPr>
            <w:tcW w:w="3119" w:type="dxa"/>
          </w:tcPr>
          <w:p w14:paraId="01F810E9" w14:textId="77777777" w:rsidR="009A1F22" w:rsidRDefault="009A1F22" w:rsidP="0080621D">
            <w:pPr>
              <w:spacing w:line="360" w:lineRule="auto"/>
              <w:jc w:val="center"/>
              <w:rPr>
                <w:rFonts w:ascii="Arial" w:hAnsi="Arial" w:cs="Arial"/>
              </w:rPr>
            </w:pPr>
            <w:r>
              <w:rPr>
                <w:rFonts w:ascii="Arial" w:hAnsi="Arial" w:cs="Arial"/>
              </w:rPr>
              <w:t>VALOR UNITÁRIO MÁXIMO</w:t>
            </w:r>
          </w:p>
        </w:tc>
      </w:tr>
      <w:tr w:rsidR="00A0678D" w14:paraId="0CC99780" w14:textId="77777777" w:rsidTr="00A0678D">
        <w:tc>
          <w:tcPr>
            <w:tcW w:w="988" w:type="dxa"/>
          </w:tcPr>
          <w:p w14:paraId="2E23F8E4" w14:textId="77777777" w:rsidR="00A0678D" w:rsidRDefault="00A0678D" w:rsidP="00A0678D">
            <w:pPr>
              <w:spacing w:line="360" w:lineRule="auto"/>
              <w:jc w:val="both"/>
              <w:rPr>
                <w:rFonts w:ascii="Arial" w:hAnsi="Arial" w:cs="Arial"/>
              </w:rPr>
            </w:pPr>
            <w:r>
              <w:rPr>
                <w:rFonts w:ascii="Arial" w:hAnsi="Arial" w:cs="Arial"/>
              </w:rPr>
              <w:t>01</w:t>
            </w:r>
          </w:p>
        </w:tc>
        <w:tc>
          <w:tcPr>
            <w:tcW w:w="987" w:type="dxa"/>
          </w:tcPr>
          <w:p w14:paraId="35101A45" w14:textId="754C7AB3" w:rsidR="00A0678D" w:rsidRDefault="00A0678D" w:rsidP="00A0678D">
            <w:pPr>
              <w:jc w:val="center"/>
            </w:pPr>
            <w:proofErr w:type="spellStart"/>
            <w:r>
              <w:rPr>
                <w:rFonts w:ascii="Arial" w:hAnsi="Arial" w:cs="Arial"/>
              </w:rPr>
              <w:t>Sco</w:t>
            </w:r>
            <w:proofErr w:type="spellEnd"/>
            <w:r>
              <w:rPr>
                <w:rFonts w:ascii="Arial" w:hAnsi="Arial" w:cs="Arial"/>
              </w:rPr>
              <w:t xml:space="preserve"> </w:t>
            </w:r>
          </w:p>
        </w:tc>
        <w:tc>
          <w:tcPr>
            <w:tcW w:w="951" w:type="dxa"/>
          </w:tcPr>
          <w:p w14:paraId="45CCA1EE" w14:textId="053EA08E" w:rsidR="00A0678D" w:rsidRDefault="00A0678D" w:rsidP="00A0678D">
            <w:pPr>
              <w:spacing w:line="360" w:lineRule="auto"/>
              <w:jc w:val="both"/>
              <w:rPr>
                <w:rFonts w:ascii="Arial" w:hAnsi="Arial" w:cs="Arial"/>
              </w:rPr>
            </w:pPr>
            <w:r>
              <w:rPr>
                <w:rFonts w:ascii="Arial" w:hAnsi="Arial" w:cs="Arial"/>
              </w:rPr>
              <w:t>800,00</w:t>
            </w:r>
          </w:p>
        </w:tc>
        <w:tc>
          <w:tcPr>
            <w:tcW w:w="5154" w:type="dxa"/>
            <w:tcBorders>
              <w:left w:val="single" w:sz="4" w:space="0" w:color="auto"/>
              <w:right w:val="single" w:sz="4" w:space="0" w:color="auto"/>
            </w:tcBorders>
          </w:tcPr>
          <w:p w14:paraId="566D11A2" w14:textId="76099984" w:rsidR="00A0678D" w:rsidRDefault="00A0678D" w:rsidP="00A0678D">
            <w:pPr>
              <w:spacing w:line="360" w:lineRule="auto"/>
              <w:jc w:val="both"/>
              <w:rPr>
                <w:rFonts w:ascii="Arial" w:hAnsi="Arial" w:cs="Arial"/>
              </w:rPr>
            </w:pPr>
            <w:r>
              <w:rPr>
                <w:rFonts w:ascii="Arial" w:hAnsi="Arial" w:cs="Arial"/>
              </w:rPr>
              <w:t>Sacos de ure</w:t>
            </w:r>
            <w:r w:rsidRPr="00E773BF">
              <w:rPr>
                <w:rFonts w:ascii="Arial" w:hAnsi="Arial" w:cs="Arial"/>
              </w:rPr>
              <w:t>ia Plus (grossa) de</w:t>
            </w:r>
            <w:r>
              <w:rPr>
                <w:rFonts w:ascii="Arial" w:hAnsi="Arial" w:cs="Arial"/>
              </w:rPr>
              <w:t xml:space="preserve"> 50 kg cada um, fórmula 45.0.0,</w:t>
            </w:r>
            <w:r w:rsidRPr="00E773BF">
              <w:rPr>
                <w:rFonts w:ascii="Arial" w:hAnsi="Arial" w:cs="Arial"/>
              </w:rPr>
              <w:t xml:space="preserve"> </w:t>
            </w:r>
            <w:r w:rsidRPr="004C2C4A">
              <w:rPr>
                <w:rFonts w:ascii="Arial" w:hAnsi="Arial" w:cs="Arial"/>
              </w:rPr>
              <w:t>os quais deverão ser entregues no Pátio de Máquinas da Prefeitura Municipal de São José do Herval, sito, Av. Getúlio Vargas, nº 753.</w:t>
            </w:r>
            <w:r w:rsidRPr="00E773BF">
              <w:rPr>
                <w:rFonts w:ascii="Arial" w:hAnsi="Arial" w:cs="Arial"/>
                <w:b/>
              </w:rPr>
              <w:t xml:space="preserve"> </w:t>
            </w:r>
          </w:p>
        </w:tc>
        <w:tc>
          <w:tcPr>
            <w:tcW w:w="3119" w:type="dxa"/>
          </w:tcPr>
          <w:p w14:paraId="314A5C74" w14:textId="1960C5A3" w:rsidR="00A0678D" w:rsidRDefault="00A0678D" w:rsidP="00A0678D">
            <w:pPr>
              <w:spacing w:line="360" w:lineRule="auto"/>
              <w:jc w:val="center"/>
              <w:rPr>
                <w:rFonts w:ascii="Arial" w:hAnsi="Arial" w:cs="Arial"/>
              </w:rPr>
            </w:pPr>
            <w:r>
              <w:rPr>
                <w:rFonts w:ascii="Arial" w:hAnsi="Arial" w:cs="Arial"/>
              </w:rPr>
              <w:t>113,25</w:t>
            </w:r>
          </w:p>
        </w:tc>
      </w:tr>
    </w:tbl>
    <w:p w14:paraId="1AFC531C" w14:textId="77777777" w:rsidR="00C4211E" w:rsidRPr="005B570A" w:rsidRDefault="00C4211E" w:rsidP="00C4211E">
      <w:pPr>
        <w:pStyle w:val="SemEspaamento"/>
        <w:jc w:val="both"/>
        <w:rPr>
          <w:rFonts w:ascii="Arial" w:hAnsi="Arial" w:cs="Arial"/>
          <w:sz w:val="24"/>
          <w:szCs w:val="24"/>
        </w:rPr>
      </w:pPr>
    </w:p>
    <w:p w14:paraId="5D0D132A" w14:textId="77777777" w:rsidR="003022FF" w:rsidRPr="00AF0B4D" w:rsidRDefault="00C4211E" w:rsidP="00C4211E">
      <w:pPr>
        <w:pStyle w:val="SemEspaamento"/>
        <w:jc w:val="both"/>
        <w:rPr>
          <w:rFonts w:ascii="Arial" w:hAnsi="Arial" w:cs="Arial"/>
          <w:sz w:val="24"/>
          <w:szCs w:val="24"/>
        </w:rPr>
      </w:pPr>
      <w:r w:rsidRPr="00AF0B4D">
        <w:rPr>
          <w:rFonts w:ascii="Arial" w:hAnsi="Arial" w:cs="Arial"/>
          <w:sz w:val="24"/>
          <w:szCs w:val="24"/>
        </w:rPr>
        <w:t xml:space="preserve">4 – CRONOGRAMA DE ENTREGA: PRAZOS E HORÁRIOS: </w:t>
      </w:r>
    </w:p>
    <w:p w14:paraId="59A522B9" w14:textId="77777777" w:rsidR="003022FF" w:rsidRPr="00AF0B4D" w:rsidRDefault="003022FF" w:rsidP="00C4211E">
      <w:pPr>
        <w:pStyle w:val="SemEspaamento"/>
        <w:jc w:val="both"/>
        <w:rPr>
          <w:rFonts w:ascii="Arial" w:hAnsi="Arial" w:cs="Arial"/>
          <w:sz w:val="24"/>
          <w:szCs w:val="24"/>
        </w:rPr>
      </w:pPr>
    </w:p>
    <w:p w14:paraId="2F3205B3" w14:textId="77777777" w:rsidR="003022FF" w:rsidRPr="00AF0B4D" w:rsidRDefault="00C4211E" w:rsidP="00C4211E">
      <w:pPr>
        <w:pStyle w:val="SemEspaamento"/>
        <w:jc w:val="both"/>
        <w:rPr>
          <w:rFonts w:ascii="Arial" w:hAnsi="Arial" w:cs="Arial"/>
          <w:sz w:val="24"/>
          <w:szCs w:val="24"/>
        </w:rPr>
      </w:pPr>
      <w:r w:rsidRPr="00AF0B4D">
        <w:rPr>
          <w:rFonts w:ascii="Arial" w:hAnsi="Arial" w:cs="Arial"/>
          <w:sz w:val="24"/>
          <w:szCs w:val="24"/>
        </w:rPr>
        <w:t>4.1. Local de entrega: O objeto</w:t>
      </w:r>
      <w:r w:rsidR="00B1084B" w:rsidRPr="00AF0B4D">
        <w:rPr>
          <w:rFonts w:ascii="Arial" w:hAnsi="Arial" w:cs="Arial"/>
          <w:sz w:val="24"/>
          <w:szCs w:val="24"/>
        </w:rPr>
        <w:t xml:space="preserve"> licitado</w:t>
      </w:r>
      <w:r w:rsidRPr="00AF0B4D">
        <w:rPr>
          <w:rFonts w:ascii="Arial" w:hAnsi="Arial" w:cs="Arial"/>
          <w:sz w:val="24"/>
          <w:szCs w:val="24"/>
        </w:rPr>
        <w:t xml:space="preserve"> dever</w:t>
      </w:r>
      <w:r w:rsidR="00B1084B" w:rsidRPr="00AF0B4D">
        <w:rPr>
          <w:rFonts w:ascii="Arial" w:hAnsi="Arial" w:cs="Arial"/>
          <w:sz w:val="24"/>
          <w:szCs w:val="24"/>
        </w:rPr>
        <w:t>á</w:t>
      </w:r>
      <w:r w:rsidRPr="00AF0B4D">
        <w:rPr>
          <w:rFonts w:ascii="Arial" w:hAnsi="Arial" w:cs="Arial"/>
          <w:sz w:val="24"/>
          <w:szCs w:val="24"/>
        </w:rPr>
        <w:t xml:space="preserve"> ser entregue n</w:t>
      </w:r>
      <w:r w:rsidR="00AF0B4D">
        <w:rPr>
          <w:rFonts w:ascii="Arial" w:hAnsi="Arial" w:cs="Arial"/>
          <w:sz w:val="24"/>
          <w:szCs w:val="24"/>
        </w:rPr>
        <w:t>o Pátio de Máquinas da</w:t>
      </w:r>
      <w:r w:rsidRPr="00AF0B4D">
        <w:rPr>
          <w:rFonts w:ascii="Arial" w:hAnsi="Arial" w:cs="Arial"/>
          <w:sz w:val="24"/>
          <w:szCs w:val="24"/>
        </w:rPr>
        <w:t xml:space="preserve"> Prefeitura Municipal de </w:t>
      </w:r>
      <w:r w:rsidR="00B1084B" w:rsidRPr="00AF0B4D">
        <w:rPr>
          <w:rFonts w:ascii="Arial" w:hAnsi="Arial" w:cs="Arial"/>
          <w:sz w:val="24"/>
          <w:szCs w:val="24"/>
        </w:rPr>
        <w:t>São José do Herval,</w:t>
      </w:r>
      <w:r w:rsidR="00AF0B4D">
        <w:rPr>
          <w:rFonts w:ascii="Arial" w:hAnsi="Arial" w:cs="Arial"/>
          <w:sz w:val="24"/>
          <w:szCs w:val="24"/>
        </w:rPr>
        <w:t xml:space="preserve"> sito</w:t>
      </w:r>
      <w:r w:rsidRPr="00AF0B4D">
        <w:rPr>
          <w:rFonts w:ascii="Arial" w:hAnsi="Arial" w:cs="Arial"/>
          <w:sz w:val="24"/>
          <w:szCs w:val="24"/>
        </w:rPr>
        <w:t xml:space="preserve"> à </w:t>
      </w:r>
      <w:r w:rsidR="00B1084B" w:rsidRPr="00AF0B4D">
        <w:rPr>
          <w:rFonts w:ascii="Arial" w:hAnsi="Arial" w:cs="Arial"/>
          <w:sz w:val="24"/>
          <w:szCs w:val="24"/>
        </w:rPr>
        <w:t>Av. Getúlio Vargas, nº 753</w:t>
      </w:r>
      <w:r w:rsidRPr="00AF0B4D">
        <w:rPr>
          <w:rFonts w:ascii="Arial" w:hAnsi="Arial" w:cs="Arial"/>
          <w:sz w:val="24"/>
          <w:szCs w:val="24"/>
        </w:rPr>
        <w:t xml:space="preserve">, Centro, </w:t>
      </w:r>
      <w:r w:rsidR="00B1084B" w:rsidRPr="00AF0B4D">
        <w:rPr>
          <w:rFonts w:ascii="Arial" w:hAnsi="Arial" w:cs="Arial"/>
          <w:sz w:val="24"/>
          <w:szCs w:val="24"/>
        </w:rPr>
        <w:t>São José do Herval</w:t>
      </w:r>
      <w:r w:rsidRPr="00AF0B4D">
        <w:rPr>
          <w:rFonts w:ascii="Arial" w:hAnsi="Arial" w:cs="Arial"/>
          <w:sz w:val="24"/>
          <w:szCs w:val="24"/>
        </w:rPr>
        <w:t>/RS, no horário compreendido das 8:00hs às 1</w:t>
      </w:r>
      <w:r w:rsidR="006F484B" w:rsidRPr="00AF0B4D">
        <w:rPr>
          <w:rFonts w:ascii="Arial" w:hAnsi="Arial" w:cs="Arial"/>
          <w:sz w:val="24"/>
          <w:szCs w:val="24"/>
        </w:rPr>
        <w:t>1</w:t>
      </w:r>
      <w:r w:rsidRPr="00AF0B4D">
        <w:rPr>
          <w:rFonts w:ascii="Arial" w:hAnsi="Arial" w:cs="Arial"/>
          <w:sz w:val="24"/>
          <w:szCs w:val="24"/>
        </w:rPr>
        <w:t>:</w:t>
      </w:r>
      <w:r w:rsidR="00B1084B" w:rsidRPr="00AF0B4D">
        <w:rPr>
          <w:rFonts w:ascii="Arial" w:hAnsi="Arial" w:cs="Arial"/>
          <w:sz w:val="24"/>
          <w:szCs w:val="24"/>
        </w:rPr>
        <w:t>1</w:t>
      </w:r>
      <w:r w:rsidR="0072364E" w:rsidRPr="00AF0B4D">
        <w:rPr>
          <w:rFonts w:ascii="Arial" w:hAnsi="Arial" w:cs="Arial"/>
          <w:sz w:val="24"/>
          <w:szCs w:val="24"/>
        </w:rPr>
        <w:t>0hs e 13:</w:t>
      </w:r>
      <w:r w:rsidR="00B1084B" w:rsidRPr="00AF0B4D">
        <w:rPr>
          <w:rFonts w:ascii="Arial" w:hAnsi="Arial" w:cs="Arial"/>
          <w:sz w:val="24"/>
          <w:szCs w:val="24"/>
        </w:rPr>
        <w:t>0</w:t>
      </w:r>
      <w:r w:rsidR="0072364E" w:rsidRPr="00AF0B4D">
        <w:rPr>
          <w:rFonts w:ascii="Arial" w:hAnsi="Arial" w:cs="Arial"/>
          <w:sz w:val="24"/>
          <w:szCs w:val="24"/>
        </w:rPr>
        <w:t>0hs às 1</w:t>
      </w:r>
      <w:r w:rsidR="00B1084B" w:rsidRPr="00AF0B4D">
        <w:rPr>
          <w:rFonts w:ascii="Arial" w:hAnsi="Arial" w:cs="Arial"/>
          <w:sz w:val="24"/>
          <w:szCs w:val="24"/>
        </w:rPr>
        <w:t>6</w:t>
      </w:r>
      <w:r w:rsidR="0072364E" w:rsidRPr="00AF0B4D">
        <w:rPr>
          <w:rFonts w:ascii="Arial" w:hAnsi="Arial" w:cs="Arial"/>
          <w:sz w:val="24"/>
          <w:szCs w:val="24"/>
        </w:rPr>
        <w:t>:</w:t>
      </w:r>
      <w:r w:rsidR="00B1084B" w:rsidRPr="00AF0B4D">
        <w:rPr>
          <w:rFonts w:ascii="Arial" w:hAnsi="Arial" w:cs="Arial"/>
          <w:sz w:val="24"/>
          <w:szCs w:val="24"/>
        </w:rPr>
        <w:t>3</w:t>
      </w:r>
      <w:r w:rsidRPr="00AF0B4D">
        <w:rPr>
          <w:rFonts w:ascii="Arial" w:hAnsi="Arial" w:cs="Arial"/>
          <w:sz w:val="24"/>
          <w:szCs w:val="24"/>
        </w:rPr>
        <w:t xml:space="preserve">0hs. </w:t>
      </w:r>
    </w:p>
    <w:p w14:paraId="2D116C7C" w14:textId="77777777" w:rsidR="003022FF" w:rsidRPr="00AF0B4D" w:rsidRDefault="003022FF" w:rsidP="00C4211E">
      <w:pPr>
        <w:pStyle w:val="SemEspaamento"/>
        <w:jc w:val="both"/>
        <w:rPr>
          <w:rFonts w:ascii="Arial" w:hAnsi="Arial" w:cs="Arial"/>
          <w:sz w:val="24"/>
          <w:szCs w:val="24"/>
        </w:rPr>
      </w:pPr>
    </w:p>
    <w:p w14:paraId="107B9D54" w14:textId="41FF82DC" w:rsidR="003022FF" w:rsidRPr="005B570A" w:rsidRDefault="00C4211E" w:rsidP="00C4211E">
      <w:pPr>
        <w:pStyle w:val="SemEspaamento"/>
        <w:jc w:val="both"/>
        <w:rPr>
          <w:rFonts w:ascii="Arial" w:hAnsi="Arial" w:cs="Arial"/>
          <w:sz w:val="24"/>
          <w:szCs w:val="24"/>
        </w:rPr>
      </w:pPr>
      <w:r w:rsidRPr="00AF0B4D">
        <w:rPr>
          <w:rFonts w:ascii="Arial" w:hAnsi="Arial" w:cs="Arial"/>
          <w:sz w:val="24"/>
          <w:szCs w:val="24"/>
        </w:rPr>
        <w:t xml:space="preserve">4.2. </w:t>
      </w:r>
      <w:r w:rsidR="00AF0B4D">
        <w:rPr>
          <w:rFonts w:ascii="Arial" w:hAnsi="Arial" w:cs="Arial"/>
          <w:sz w:val="24"/>
          <w:szCs w:val="24"/>
        </w:rPr>
        <w:t xml:space="preserve">O objeto licitado será entregue conforme solicitação por parte da Administração municipal, </w:t>
      </w:r>
      <w:r w:rsidR="00A0678D">
        <w:rPr>
          <w:rFonts w:ascii="Arial" w:hAnsi="Arial" w:cs="Arial"/>
          <w:sz w:val="24"/>
          <w:szCs w:val="24"/>
        </w:rPr>
        <w:t>em até 20 (vinte) dias após a homologação do certame</w:t>
      </w:r>
    </w:p>
    <w:p w14:paraId="714F4F8B" w14:textId="77777777" w:rsidR="003022FF" w:rsidRPr="005B570A" w:rsidRDefault="003022FF" w:rsidP="00C4211E">
      <w:pPr>
        <w:pStyle w:val="SemEspaamento"/>
        <w:jc w:val="both"/>
        <w:rPr>
          <w:rFonts w:ascii="Arial" w:hAnsi="Arial" w:cs="Arial"/>
          <w:sz w:val="24"/>
          <w:szCs w:val="24"/>
        </w:rPr>
      </w:pPr>
    </w:p>
    <w:p w14:paraId="0AAB71E6" w14:textId="77777777"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lastRenderedPageBreak/>
        <w:t>4.3. Verificada a desconformidade de algum dos produtos, a licitante vencedora deverá promover as correções necessárias no prazo máximo de 05 (cinco) dias úteis, sujeitando-se às penalidades previstas neste edital.</w:t>
      </w:r>
    </w:p>
    <w:p w14:paraId="6E3D3555" w14:textId="77777777" w:rsidR="003022FF" w:rsidRPr="005B570A" w:rsidRDefault="003022FF" w:rsidP="00C4211E">
      <w:pPr>
        <w:pStyle w:val="SemEspaamento"/>
        <w:jc w:val="both"/>
        <w:rPr>
          <w:rFonts w:ascii="Arial" w:hAnsi="Arial" w:cs="Arial"/>
          <w:sz w:val="24"/>
          <w:szCs w:val="24"/>
        </w:rPr>
      </w:pPr>
    </w:p>
    <w:p w14:paraId="3D33E13C" w14:textId="77777777" w:rsidR="003022FF" w:rsidRPr="005B570A" w:rsidRDefault="003022FF" w:rsidP="00C4211E">
      <w:pPr>
        <w:pStyle w:val="SemEspaamento"/>
        <w:jc w:val="both"/>
        <w:rPr>
          <w:rFonts w:ascii="Arial" w:hAnsi="Arial" w:cs="Arial"/>
          <w:sz w:val="24"/>
          <w:szCs w:val="24"/>
        </w:rPr>
      </w:pPr>
    </w:p>
    <w:p w14:paraId="0A548F3F" w14:textId="77777777" w:rsidR="003022FF" w:rsidRPr="005B570A" w:rsidRDefault="003022FF" w:rsidP="00C4211E">
      <w:pPr>
        <w:pStyle w:val="SemEspaamento"/>
        <w:jc w:val="both"/>
        <w:rPr>
          <w:rFonts w:ascii="Arial" w:hAnsi="Arial" w:cs="Arial"/>
          <w:sz w:val="24"/>
          <w:szCs w:val="24"/>
        </w:rPr>
      </w:pPr>
    </w:p>
    <w:p w14:paraId="69080C32" w14:textId="77777777" w:rsidR="003022FF" w:rsidRPr="005B570A" w:rsidRDefault="003022FF" w:rsidP="00C4211E">
      <w:pPr>
        <w:pStyle w:val="SemEspaamento"/>
        <w:jc w:val="both"/>
        <w:rPr>
          <w:rFonts w:ascii="Arial" w:hAnsi="Arial" w:cs="Arial"/>
          <w:sz w:val="24"/>
          <w:szCs w:val="24"/>
        </w:rPr>
      </w:pPr>
    </w:p>
    <w:p w14:paraId="74C8CFB9" w14:textId="77777777" w:rsidR="00A22BDC" w:rsidRPr="005B570A" w:rsidRDefault="00A22BDC" w:rsidP="00C4211E">
      <w:pPr>
        <w:pStyle w:val="SemEspaamento"/>
        <w:jc w:val="both"/>
        <w:rPr>
          <w:rFonts w:ascii="Arial" w:hAnsi="Arial" w:cs="Arial"/>
          <w:sz w:val="24"/>
          <w:szCs w:val="24"/>
        </w:rPr>
      </w:pPr>
    </w:p>
    <w:p w14:paraId="56D5EC2F" w14:textId="77777777" w:rsidR="00A22BDC" w:rsidRPr="005B570A" w:rsidRDefault="00A22BDC" w:rsidP="00C4211E">
      <w:pPr>
        <w:pStyle w:val="SemEspaamento"/>
        <w:jc w:val="both"/>
        <w:rPr>
          <w:rFonts w:ascii="Arial" w:hAnsi="Arial" w:cs="Arial"/>
          <w:sz w:val="24"/>
          <w:szCs w:val="24"/>
        </w:rPr>
      </w:pPr>
    </w:p>
    <w:p w14:paraId="67D2AA34" w14:textId="77777777" w:rsidR="00A22BDC" w:rsidRPr="005B570A" w:rsidRDefault="00A22BDC" w:rsidP="00C4211E">
      <w:pPr>
        <w:pStyle w:val="SemEspaamento"/>
        <w:jc w:val="both"/>
        <w:rPr>
          <w:rFonts w:ascii="Arial" w:hAnsi="Arial" w:cs="Arial"/>
          <w:sz w:val="24"/>
          <w:szCs w:val="24"/>
        </w:rPr>
      </w:pPr>
    </w:p>
    <w:p w14:paraId="17D872A5" w14:textId="77777777" w:rsidR="00B1084B" w:rsidRDefault="00B1084B" w:rsidP="003022FF">
      <w:pPr>
        <w:pStyle w:val="SemEspaamento"/>
        <w:jc w:val="center"/>
        <w:rPr>
          <w:rFonts w:ascii="Arial" w:hAnsi="Arial" w:cs="Arial"/>
          <w:sz w:val="24"/>
          <w:szCs w:val="24"/>
        </w:rPr>
      </w:pPr>
    </w:p>
    <w:p w14:paraId="65B2F10A" w14:textId="77777777" w:rsidR="00B1084B" w:rsidRDefault="00B1084B" w:rsidP="003022FF">
      <w:pPr>
        <w:pStyle w:val="SemEspaamento"/>
        <w:jc w:val="center"/>
        <w:rPr>
          <w:rFonts w:ascii="Arial" w:hAnsi="Arial" w:cs="Arial"/>
          <w:sz w:val="24"/>
          <w:szCs w:val="24"/>
        </w:rPr>
      </w:pPr>
    </w:p>
    <w:p w14:paraId="1CD60951" w14:textId="77777777" w:rsidR="00B1084B" w:rsidRDefault="00B1084B" w:rsidP="003022FF">
      <w:pPr>
        <w:pStyle w:val="SemEspaamento"/>
        <w:jc w:val="center"/>
        <w:rPr>
          <w:rFonts w:ascii="Arial" w:hAnsi="Arial" w:cs="Arial"/>
          <w:sz w:val="24"/>
          <w:szCs w:val="24"/>
        </w:rPr>
      </w:pPr>
    </w:p>
    <w:p w14:paraId="5A30257E" w14:textId="77777777" w:rsidR="00B1084B" w:rsidRDefault="00B1084B" w:rsidP="003022FF">
      <w:pPr>
        <w:pStyle w:val="SemEspaamento"/>
        <w:jc w:val="center"/>
        <w:rPr>
          <w:rFonts w:ascii="Arial" w:hAnsi="Arial" w:cs="Arial"/>
          <w:sz w:val="24"/>
          <w:szCs w:val="24"/>
        </w:rPr>
      </w:pPr>
    </w:p>
    <w:p w14:paraId="041B2E0A" w14:textId="77777777" w:rsidR="00B1084B" w:rsidRDefault="00B1084B" w:rsidP="003022FF">
      <w:pPr>
        <w:pStyle w:val="SemEspaamento"/>
        <w:jc w:val="center"/>
        <w:rPr>
          <w:rFonts w:ascii="Arial" w:hAnsi="Arial" w:cs="Arial"/>
          <w:sz w:val="24"/>
          <w:szCs w:val="24"/>
        </w:rPr>
      </w:pPr>
    </w:p>
    <w:p w14:paraId="21C1F241" w14:textId="77777777" w:rsidR="00B1084B" w:rsidRDefault="00B1084B" w:rsidP="003022FF">
      <w:pPr>
        <w:pStyle w:val="SemEspaamento"/>
        <w:jc w:val="center"/>
        <w:rPr>
          <w:rFonts w:ascii="Arial" w:hAnsi="Arial" w:cs="Arial"/>
          <w:sz w:val="24"/>
          <w:szCs w:val="24"/>
        </w:rPr>
      </w:pPr>
    </w:p>
    <w:p w14:paraId="28775911" w14:textId="77777777" w:rsidR="00B1084B" w:rsidRDefault="00B1084B" w:rsidP="003022FF">
      <w:pPr>
        <w:pStyle w:val="SemEspaamento"/>
        <w:jc w:val="center"/>
        <w:rPr>
          <w:rFonts w:ascii="Arial" w:hAnsi="Arial" w:cs="Arial"/>
          <w:sz w:val="24"/>
          <w:szCs w:val="24"/>
        </w:rPr>
      </w:pPr>
    </w:p>
    <w:p w14:paraId="05A0B686" w14:textId="77777777" w:rsidR="00B1084B" w:rsidRDefault="00B1084B" w:rsidP="003022FF">
      <w:pPr>
        <w:pStyle w:val="SemEspaamento"/>
        <w:jc w:val="center"/>
        <w:rPr>
          <w:rFonts w:ascii="Arial" w:hAnsi="Arial" w:cs="Arial"/>
          <w:sz w:val="24"/>
          <w:szCs w:val="24"/>
        </w:rPr>
      </w:pPr>
    </w:p>
    <w:p w14:paraId="0186E1E3" w14:textId="77777777" w:rsidR="00B1084B" w:rsidRDefault="00B1084B" w:rsidP="003022FF">
      <w:pPr>
        <w:pStyle w:val="SemEspaamento"/>
        <w:jc w:val="center"/>
        <w:rPr>
          <w:rFonts w:ascii="Arial" w:hAnsi="Arial" w:cs="Arial"/>
          <w:sz w:val="24"/>
          <w:szCs w:val="24"/>
        </w:rPr>
      </w:pPr>
    </w:p>
    <w:p w14:paraId="2E948593" w14:textId="77777777" w:rsidR="00B1084B" w:rsidRDefault="00B1084B" w:rsidP="003022FF">
      <w:pPr>
        <w:pStyle w:val="SemEspaamento"/>
        <w:jc w:val="center"/>
        <w:rPr>
          <w:rFonts w:ascii="Arial" w:hAnsi="Arial" w:cs="Arial"/>
          <w:sz w:val="24"/>
          <w:szCs w:val="24"/>
        </w:rPr>
      </w:pPr>
    </w:p>
    <w:p w14:paraId="12D53684" w14:textId="77777777" w:rsidR="00B1084B" w:rsidRDefault="00B1084B" w:rsidP="003022FF">
      <w:pPr>
        <w:pStyle w:val="SemEspaamento"/>
        <w:jc w:val="center"/>
        <w:rPr>
          <w:rFonts w:ascii="Arial" w:hAnsi="Arial" w:cs="Arial"/>
          <w:sz w:val="24"/>
          <w:szCs w:val="24"/>
        </w:rPr>
      </w:pPr>
    </w:p>
    <w:p w14:paraId="18992A54" w14:textId="77777777" w:rsidR="00B1084B" w:rsidRDefault="00B1084B" w:rsidP="003022FF">
      <w:pPr>
        <w:pStyle w:val="SemEspaamento"/>
        <w:jc w:val="center"/>
        <w:rPr>
          <w:rFonts w:ascii="Arial" w:hAnsi="Arial" w:cs="Arial"/>
          <w:sz w:val="24"/>
          <w:szCs w:val="24"/>
        </w:rPr>
      </w:pPr>
    </w:p>
    <w:p w14:paraId="46F99578" w14:textId="77777777" w:rsidR="00B1084B" w:rsidRDefault="00B1084B" w:rsidP="003022FF">
      <w:pPr>
        <w:pStyle w:val="SemEspaamento"/>
        <w:jc w:val="center"/>
        <w:rPr>
          <w:rFonts w:ascii="Arial" w:hAnsi="Arial" w:cs="Arial"/>
          <w:sz w:val="24"/>
          <w:szCs w:val="24"/>
        </w:rPr>
      </w:pPr>
    </w:p>
    <w:p w14:paraId="6FE80095" w14:textId="77777777" w:rsidR="00B1084B" w:rsidRDefault="00B1084B" w:rsidP="003022FF">
      <w:pPr>
        <w:pStyle w:val="SemEspaamento"/>
        <w:jc w:val="center"/>
        <w:rPr>
          <w:rFonts w:ascii="Arial" w:hAnsi="Arial" w:cs="Arial"/>
          <w:sz w:val="24"/>
          <w:szCs w:val="24"/>
        </w:rPr>
      </w:pPr>
    </w:p>
    <w:p w14:paraId="326B5083" w14:textId="77777777" w:rsidR="00B1084B" w:rsidRDefault="00B1084B" w:rsidP="003022FF">
      <w:pPr>
        <w:pStyle w:val="SemEspaamento"/>
        <w:jc w:val="center"/>
        <w:rPr>
          <w:rFonts w:ascii="Arial" w:hAnsi="Arial" w:cs="Arial"/>
          <w:sz w:val="24"/>
          <w:szCs w:val="24"/>
        </w:rPr>
      </w:pPr>
    </w:p>
    <w:p w14:paraId="59FC7925" w14:textId="77777777" w:rsidR="00B1084B" w:rsidRDefault="00B1084B" w:rsidP="003022FF">
      <w:pPr>
        <w:pStyle w:val="SemEspaamento"/>
        <w:jc w:val="center"/>
        <w:rPr>
          <w:rFonts w:ascii="Arial" w:hAnsi="Arial" w:cs="Arial"/>
          <w:sz w:val="24"/>
          <w:szCs w:val="24"/>
        </w:rPr>
      </w:pPr>
    </w:p>
    <w:p w14:paraId="45C06C30" w14:textId="77777777" w:rsidR="00B1084B" w:rsidRDefault="00B1084B" w:rsidP="003022FF">
      <w:pPr>
        <w:pStyle w:val="SemEspaamento"/>
        <w:jc w:val="center"/>
        <w:rPr>
          <w:rFonts w:ascii="Arial" w:hAnsi="Arial" w:cs="Arial"/>
          <w:sz w:val="24"/>
          <w:szCs w:val="24"/>
        </w:rPr>
      </w:pPr>
    </w:p>
    <w:p w14:paraId="02034EEC" w14:textId="77777777" w:rsidR="008468B0" w:rsidRDefault="008468B0" w:rsidP="003022FF">
      <w:pPr>
        <w:pStyle w:val="SemEspaamento"/>
        <w:jc w:val="center"/>
        <w:rPr>
          <w:rFonts w:ascii="Arial" w:hAnsi="Arial" w:cs="Arial"/>
          <w:sz w:val="24"/>
          <w:szCs w:val="24"/>
        </w:rPr>
      </w:pPr>
    </w:p>
    <w:p w14:paraId="53F77346" w14:textId="77777777" w:rsidR="008468B0" w:rsidRDefault="008468B0" w:rsidP="003022FF">
      <w:pPr>
        <w:pStyle w:val="SemEspaamento"/>
        <w:jc w:val="center"/>
        <w:rPr>
          <w:rFonts w:ascii="Arial" w:hAnsi="Arial" w:cs="Arial"/>
          <w:sz w:val="24"/>
          <w:szCs w:val="24"/>
        </w:rPr>
      </w:pPr>
    </w:p>
    <w:p w14:paraId="570E1F78" w14:textId="77777777" w:rsidR="008468B0" w:rsidRDefault="008468B0" w:rsidP="003022FF">
      <w:pPr>
        <w:pStyle w:val="SemEspaamento"/>
        <w:jc w:val="center"/>
        <w:rPr>
          <w:rFonts w:ascii="Arial" w:hAnsi="Arial" w:cs="Arial"/>
          <w:sz w:val="24"/>
          <w:szCs w:val="24"/>
        </w:rPr>
      </w:pPr>
    </w:p>
    <w:p w14:paraId="53DA23AC" w14:textId="77777777" w:rsidR="008468B0" w:rsidRDefault="008468B0" w:rsidP="003022FF">
      <w:pPr>
        <w:pStyle w:val="SemEspaamento"/>
        <w:jc w:val="center"/>
        <w:rPr>
          <w:rFonts w:ascii="Arial" w:hAnsi="Arial" w:cs="Arial"/>
          <w:sz w:val="24"/>
          <w:szCs w:val="24"/>
        </w:rPr>
      </w:pPr>
    </w:p>
    <w:p w14:paraId="72975898" w14:textId="77777777" w:rsidR="008468B0" w:rsidRDefault="008468B0" w:rsidP="003022FF">
      <w:pPr>
        <w:pStyle w:val="SemEspaamento"/>
        <w:jc w:val="center"/>
        <w:rPr>
          <w:rFonts w:ascii="Arial" w:hAnsi="Arial" w:cs="Arial"/>
          <w:sz w:val="24"/>
          <w:szCs w:val="24"/>
        </w:rPr>
      </w:pPr>
    </w:p>
    <w:p w14:paraId="332EBAA0" w14:textId="77777777" w:rsidR="008468B0" w:rsidRDefault="008468B0" w:rsidP="003022FF">
      <w:pPr>
        <w:pStyle w:val="SemEspaamento"/>
        <w:jc w:val="center"/>
        <w:rPr>
          <w:rFonts w:ascii="Arial" w:hAnsi="Arial" w:cs="Arial"/>
          <w:sz w:val="24"/>
          <w:szCs w:val="24"/>
        </w:rPr>
      </w:pPr>
    </w:p>
    <w:p w14:paraId="22BA6C43" w14:textId="77777777" w:rsidR="008468B0" w:rsidRDefault="008468B0" w:rsidP="003022FF">
      <w:pPr>
        <w:pStyle w:val="SemEspaamento"/>
        <w:jc w:val="center"/>
        <w:rPr>
          <w:rFonts w:ascii="Arial" w:hAnsi="Arial" w:cs="Arial"/>
          <w:sz w:val="24"/>
          <w:szCs w:val="24"/>
        </w:rPr>
      </w:pPr>
    </w:p>
    <w:p w14:paraId="64D7FB89" w14:textId="77777777" w:rsidR="008468B0" w:rsidRDefault="008468B0" w:rsidP="003022FF">
      <w:pPr>
        <w:pStyle w:val="SemEspaamento"/>
        <w:jc w:val="center"/>
        <w:rPr>
          <w:rFonts w:ascii="Arial" w:hAnsi="Arial" w:cs="Arial"/>
          <w:sz w:val="24"/>
          <w:szCs w:val="24"/>
        </w:rPr>
      </w:pPr>
    </w:p>
    <w:p w14:paraId="4CD9B59F" w14:textId="77777777" w:rsidR="008468B0" w:rsidRDefault="008468B0" w:rsidP="003022FF">
      <w:pPr>
        <w:pStyle w:val="SemEspaamento"/>
        <w:jc w:val="center"/>
        <w:rPr>
          <w:rFonts w:ascii="Arial" w:hAnsi="Arial" w:cs="Arial"/>
          <w:sz w:val="24"/>
          <w:szCs w:val="24"/>
        </w:rPr>
      </w:pPr>
    </w:p>
    <w:p w14:paraId="57198275" w14:textId="77777777" w:rsidR="008468B0" w:rsidRDefault="008468B0" w:rsidP="003022FF">
      <w:pPr>
        <w:pStyle w:val="SemEspaamento"/>
        <w:jc w:val="center"/>
        <w:rPr>
          <w:rFonts w:ascii="Arial" w:hAnsi="Arial" w:cs="Arial"/>
          <w:sz w:val="24"/>
          <w:szCs w:val="24"/>
        </w:rPr>
      </w:pPr>
    </w:p>
    <w:p w14:paraId="08AE9959" w14:textId="77777777" w:rsidR="008468B0" w:rsidRDefault="008468B0" w:rsidP="003022FF">
      <w:pPr>
        <w:pStyle w:val="SemEspaamento"/>
        <w:jc w:val="center"/>
        <w:rPr>
          <w:rFonts w:ascii="Arial" w:hAnsi="Arial" w:cs="Arial"/>
          <w:sz w:val="24"/>
          <w:szCs w:val="24"/>
        </w:rPr>
      </w:pPr>
    </w:p>
    <w:p w14:paraId="2D3DB2D1" w14:textId="77777777" w:rsidR="008468B0" w:rsidRDefault="008468B0" w:rsidP="003022FF">
      <w:pPr>
        <w:pStyle w:val="SemEspaamento"/>
        <w:jc w:val="center"/>
        <w:rPr>
          <w:rFonts w:ascii="Arial" w:hAnsi="Arial" w:cs="Arial"/>
          <w:sz w:val="24"/>
          <w:szCs w:val="24"/>
        </w:rPr>
      </w:pPr>
    </w:p>
    <w:p w14:paraId="3301BA58" w14:textId="77777777" w:rsidR="008468B0" w:rsidRDefault="008468B0" w:rsidP="003022FF">
      <w:pPr>
        <w:pStyle w:val="SemEspaamento"/>
        <w:jc w:val="center"/>
        <w:rPr>
          <w:rFonts w:ascii="Arial" w:hAnsi="Arial" w:cs="Arial"/>
          <w:sz w:val="24"/>
          <w:szCs w:val="24"/>
        </w:rPr>
      </w:pPr>
    </w:p>
    <w:p w14:paraId="64568135" w14:textId="77777777" w:rsidR="008468B0" w:rsidRDefault="008468B0" w:rsidP="003022FF">
      <w:pPr>
        <w:pStyle w:val="SemEspaamento"/>
        <w:jc w:val="center"/>
        <w:rPr>
          <w:rFonts w:ascii="Arial" w:hAnsi="Arial" w:cs="Arial"/>
          <w:sz w:val="24"/>
          <w:szCs w:val="24"/>
        </w:rPr>
      </w:pPr>
    </w:p>
    <w:p w14:paraId="65A7B3C8" w14:textId="77777777" w:rsidR="00AF0B4D" w:rsidRDefault="00AF0B4D" w:rsidP="003022FF">
      <w:pPr>
        <w:pStyle w:val="SemEspaamento"/>
        <w:jc w:val="center"/>
        <w:rPr>
          <w:rFonts w:ascii="Arial" w:hAnsi="Arial" w:cs="Arial"/>
          <w:sz w:val="24"/>
          <w:szCs w:val="24"/>
        </w:rPr>
      </w:pPr>
    </w:p>
    <w:p w14:paraId="6DA8DE37" w14:textId="77777777" w:rsidR="00AF0B4D" w:rsidRDefault="00AF0B4D" w:rsidP="003022FF">
      <w:pPr>
        <w:pStyle w:val="SemEspaamento"/>
        <w:jc w:val="center"/>
        <w:rPr>
          <w:rFonts w:ascii="Arial" w:hAnsi="Arial" w:cs="Arial"/>
          <w:sz w:val="24"/>
          <w:szCs w:val="24"/>
        </w:rPr>
      </w:pPr>
    </w:p>
    <w:p w14:paraId="0261C6AA" w14:textId="77777777" w:rsidR="00AF0B4D" w:rsidRDefault="00AF0B4D" w:rsidP="003022FF">
      <w:pPr>
        <w:pStyle w:val="SemEspaamento"/>
        <w:jc w:val="center"/>
        <w:rPr>
          <w:rFonts w:ascii="Arial" w:hAnsi="Arial" w:cs="Arial"/>
          <w:sz w:val="24"/>
          <w:szCs w:val="24"/>
        </w:rPr>
      </w:pPr>
    </w:p>
    <w:p w14:paraId="7C0F23C6" w14:textId="77777777" w:rsidR="00AF0B4D" w:rsidRDefault="00AF0B4D" w:rsidP="003022FF">
      <w:pPr>
        <w:pStyle w:val="SemEspaamento"/>
        <w:jc w:val="center"/>
        <w:rPr>
          <w:rFonts w:ascii="Arial" w:hAnsi="Arial" w:cs="Arial"/>
          <w:sz w:val="24"/>
          <w:szCs w:val="24"/>
        </w:rPr>
      </w:pPr>
    </w:p>
    <w:p w14:paraId="09E3FD6F" w14:textId="77777777" w:rsidR="00A0678D" w:rsidRDefault="00A0678D" w:rsidP="003022FF">
      <w:pPr>
        <w:pStyle w:val="SemEspaamento"/>
        <w:jc w:val="center"/>
        <w:rPr>
          <w:rFonts w:ascii="Arial" w:hAnsi="Arial" w:cs="Arial"/>
          <w:sz w:val="24"/>
          <w:szCs w:val="24"/>
        </w:rPr>
      </w:pPr>
    </w:p>
    <w:p w14:paraId="6BDC4FBA" w14:textId="77777777" w:rsidR="00AF0B4D" w:rsidRDefault="00AF0B4D" w:rsidP="003022FF">
      <w:pPr>
        <w:pStyle w:val="SemEspaamento"/>
        <w:jc w:val="center"/>
        <w:rPr>
          <w:rFonts w:ascii="Arial" w:hAnsi="Arial" w:cs="Arial"/>
          <w:sz w:val="24"/>
          <w:szCs w:val="24"/>
        </w:rPr>
      </w:pPr>
    </w:p>
    <w:p w14:paraId="7DEB7998" w14:textId="77777777" w:rsidR="00B1084B" w:rsidRDefault="00C4211E" w:rsidP="003022FF">
      <w:pPr>
        <w:pStyle w:val="SemEspaamento"/>
        <w:jc w:val="center"/>
        <w:rPr>
          <w:rFonts w:ascii="Arial" w:hAnsi="Arial" w:cs="Arial"/>
          <w:sz w:val="24"/>
          <w:szCs w:val="24"/>
        </w:rPr>
      </w:pPr>
      <w:r w:rsidRPr="005B570A">
        <w:rPr>
          <w:rFonts w:ascii="Arial" w:hAnsi="Arial" w:cs="Arial"/>
          <w:sz w:val="24"/>
          <w:szCs w:val="24"/>
        </w:rPr>
        <w:lastRenderedPageBreak/>
        <w:t>ANEXO II</w:t>
      </w:r>
    </w:p>
    <w:p w14:paraId="4DA4B321" w14:textId="77777777" w:rsidR="003022FF" w:rsidRDefault="00C4211E" w:rsidP="003022FF">
      <w:pPr>
        <w:pStyle w:val="SemEspaamento"/>
        <w:jc w:val="center"/>
        <w:rPr>
          <w:rFonts w:ascii="Arial" w:hAnsi="Arial" w:cs="Arial"/>
          <w:sz w:val="24"/>
          <w:szCs w:val="24"/>
        </w:rPr>
      </w:pPr>
      <w:r w:rsidRPr="005B570A">
        <w:rPr>
          <w:rFonts w:ascii="Arial" w:hAnsi="Arial" w:cs="Arial"/>
          <w:sz w:val="24"/>
          <w:szCs w:val="24"/>
        </w:rPr>
        <w:t xml:space="preserve"> (Papel Timbrado da Empresa)</w:t>
      </w:r>
    </w:p>
    <w:p w14:paraId="4278DD05" w14:textId="77777777" w:rsidR="00B1084B" w:rsidRPr="005B570A" w:rsidRDefault="00B1084B" w:rsidP="003022FF">
      <w:pPr>
        <w:pStyle w:val="SemEspaamento"/>
        <w:jc w:val="center"/>
        <w:rPr>
          <w:rFonts w:ascii="Arial" w:hAnsi="Arial" w:cs="Arial"/>
          <w:sz w:val="24"/>
          <w:szCs w:val="24"/>
        </w:rPr>
      </w:pPr>
    </w:p>
    <w:p w14:paraId="31C3CF1A" w14:textId="77777777"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MODELO DE DECLARAÇÃO DE CUMPRIMENTO AO DISPOSTO NO INCISO XXXIII DO ART. 7º DA CONSTITUIÇÃO FEDERAL</w:t>
      </w:r>
    </w:p>
    <w:p w14:paraId="3FECDA75" w14:textId="77777777" w:rsidR="00B1084B" w:rsidRDefault="00B1084B" w:rsidP="003022FF">
      <w:pPr>
        <w:pStyle w:val="SemEspaamento"/>
        <w:jc w:val="center"/>
        <w:rPr>
          <w:rFonts w:ascii="Arial" w:hAnsi="Arial" w:cs="Arial"/>
          <w:sz w:val="24"/>
          <w:szCs w:val="24"/>
        </w:rPr>
      </w:pPr>
    </w:p>
    <w:p w14:paraId="7C859550" w14:textId="77777777" w:rsidR="00B1084B" w:rsidRDefault="00B1084B" w:rsidP="003022FF">
      <w:pPr>
        <w:pStyle w:val="SemEspaamento"/>
        <w:jc w:val="center"/>
        <w:rPr>
          <w:rFonts w:ascii="Arial" w:hAnsi="Arial" w:cs="Arial"/>
          <w:sz w:val="24"/>
          <w:szCs w:val="24"/>
        </w:rPr>
      </w:pPr>
    </w:p>
    <w:p w14:paraId="2BBE23F6" w14:textId="77777777"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D E C L A R A Ç Ã O</w:t>
      </w:r>
    </w:p>
    <w:p w14:paraId="38765E9F" w14:textId="77777777" w:rsidR="00651CF5" w:rsidRPr="005B570A" w:rsidRDefault="00651CF5" w:rsidP="003022FF">
      <w:pPr>
        <w:pStyle w:val="SemEspaamento"/>
        <w:jc w:val="center"/>
        <w:rPr>
          <w:rFonts w:ascii="Arial" w:hAnsi="Arial" w:cs="Arial"/>
          <w:sz w:val="24"/>
          <w:szCs w:val="24"/>
        </w:rPr>
      </w:pPr>
    </w:p>
    <w:p w14:paraId="3018D3D4" w14:textId="77777777" w:rsidR="003022FF" w:rsidRPr="005B570A" w:rsidRDefault="003022FF" w:rsidP="00C4211E">
      <w:pPr>
        <w:pStyle w:val="SemEspaamento"/>
        <w:jc w:val="both"/>
        <w:rPr>
          <w:rFonts w:ascii="Arial" w:hAnsi="Arial" w:cs="Arial"/>
          <w:sz w:val="24"/>
          <w:szCs w:val="24"/>
        </w:rPr>
      </w:pPr>
    </w:p>
    <w:p w14:paraId="43832C3B" w14:textId="77777777" w:rsidR="0036342D"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A Empresa...................., inscrita no CNPJ nº ............,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14:paraId="1A44A076" w14:textId="77777777" w:rsidR="00E7125E" w:rsidRPr="005B570A" w:rsidRDefault="00E7125E" w:rsidP="00C4211E">
      <w:pPr>
        <w:pStyle w:val="SemEspaamento"/>
        <w:jc w:val="both"/>
        <w:rPr>
          <w:rFonts w:ascii="Arial" w:hAnsi="Arial" w:cs="Arial"/>
          <w:sz w:val="24"/>
          <w:szCs w:val="24"/>
        </w:rPr>
      </w:pPr>
    </w:p>
    <w:p w14:paraId="55CC9E37" w14:textId="77777777" w:rsidR="0036342D" w:rsidRPr="005B570A" w:rsidRDefault="0036342D" w:rsidP="00C4211E">
      <w:pPr>
        <w:pStyle w:val="SemEspaamento"/>
        <w:jc w:val="both"/>
        <w:rPr>
          <w:rFonts w:ascii="Arial" w:hAnsi="Arial" w:cs="Arial"/>
          <w:sz w:val="24"/>
          <w:szCs w:val="24"/>
        </w:rPr>
      </w:pPr>
    </w:p>
    <w:p w14:paraId="25DE8B89" w14:textId="28AC2B1A" w:rsidR="00E7125E" w:rsidRPr="005B570A" w:rsidRDefault="00B1084B" w:rsidP="00A718F0">
      <w:pPr>
        <w:pStyle w:val="SemEspaamento"/>
        <w:ind w:left="2124" w:firstLine="708"/>
        <w:jc w:val="both"/>
        <w:rPr>
          <w:rFonts w:ascii="Arial" w:hAnsi="Arial" w:cs="Arial"/>
          <w:sz w:val="24"/>
          <w:szCs w:val="24"/>
        </w:rPr>
      </w:pPr>
      <w:r>
        <w:rPr>
          <w:rFonts w:ascii="Arial" w:hAnsi="Arial" w:cs="Arial"/>
          <w:sz w:val="24"/>
          <w:szCs w:val="24"/>
        </w:rPr>
        <w:t>Local</w:t>
      </w:r>
      <w:r w:rsidR="00C4211E" w:rsidRPr="005B570A">
        <w:rPr>
          <w:rFonts w:ascii="Arial" w:hAnsi="Arial" w:cs="Arial"/>
          <w:sz w:val="24"/>
          <w:szCs w:val="24"/>
        </w:rPr>
        <w:t xml:space="preserve">, ___ de ___________ </w:t>
      </w:r>
      <w:proofErr w:type="spellStart"/>
      <w:r w:rsidR="00C4211E" w:rsidRPr="005B570A">
        <w:rPr>
          <w:rFonts w:ascii="Arial" w:hAnsi="Arial" w:cs="Arial"/>
          <w:sz w:val="24"/>
          <w:szCs w:val="24"/>
        </w:rPr>
        <w:t>de</w:t>
      </w:r>
      <w:proofErr w:type="spellEnd"/>
      <w:r w:rsidR="00C4211E" w:rsidRPr="005B570A">
        <w:rPr>
          <w:rFonts w:ascii="Arial" w:hAnsi="Arial" w:cs="Arial"/>
          <w:sz w:val="24"/>
          <w:szCs w:val="24"/>
        </w:rPr>
        <w:t xml:space="preserve"> 20</w:t>
      </w:r>
      <w:r w:rsidR="00BE798C" w:rsidRPr="005B570A">
        <w:rPr>
          <w:rFonts w:ascii="Arial" w:hAnsi="Arial" w:cs="Arial"/>
          <w:sz w:val="24"/>
          <w:szCs w:val="24"/>
        </w:rPr>
        <w:t>2</w:t>
      </w:r>
      <w:r w:rsidR="00A0678D">
        <w:rPr>
          <w:rFonts w:ascii="Arial" w:hAnsi="Arial" w:cs="Arial"/>
          <w:sz w:val="24"/>
          <w:szCs w:val="24"/>
        </w:rPr>
        <w:t>3</w:t>
      </w:r>
      <w:r w:rsidR="00C4211E" w:rsidRPr="005B570A">
        <w:rPr>
          <w:rFonts w:ascii="Arial" w:hAnsi="Arial" w:cs="Arial"/>
          <w:sz w:val="24"/>
          <w:szCs w:val="24"/>
        </w:rPr>
        <w:t xml:space="preserve">. </w:t>
      </w:r>
    </w:p>
    <w:p w14:paraId="659BBB4B" w14:textId="77777777" w:rsidR="00E7125E" w:rsidRPr="005B570A" w:rsidRDefault="00E7125E" w:rsidP="00C4211E">
      <w:pPr>
        <w:pStyle w:val="SemEspaamento"/>
        <w:jc w:val="both"/>
        <w:rPr>
          <w:rFonts w:ascii="Arial" w:hAnsi="Arial" w:cs="Arial"/>
          <w:sz w:val="24"/>
          <w:szCs w:val="24"/>
        </w:rPr>
      </w:pPr>
    </w:p>
    <w:p w14:paraId="226D12C0" w14:textId="77777777" w:rsidR="00E7125E" w:rsidRPr="005B570A" w:rsidRDefault="00E7125E" w:rsidP="00C4211E">
      <w:pPr>
        <w:pStyle w:val="SemEspaamento"/>
        <w:jc w:val="both"/>
        <w:rPr>
          <w:rFonts w:ascii="Arial" w:hAnsi="Arial" w:cs="Arial"/>
          <w:sz w:val="24"/>
          <w:szCs w:val="24"/>
        </w:rPr>
      </w:pPr>
    </w:p>
    <w:p w14:paraId="4D7515CF" w14:textId="77777777" w:rsidR="0036342D" w:rsidRPr="005B570A" w:rsidRDefault="00C4211E" w:rsidP="00A718F0">
      <w:pPr>
        <w:pStyle w:val="SemEspaamento"/>
        <w:jc w:val="center"/>
        <w:rPr>
          <w:rFonts w:ascii="Arial" w:hAnsi="Arial" w:cs="Arial"/>
          <w:sz w:val="24"/>
          <w:szCs w:val="24"/>
        </w:rPr>
      </w:pPr>
      <w:r w:rsidRPr="005B570A">
        <w:rPr>
          <w:rFonts w:ascii="Arial" w:hAnsi="Arial" w:cs="Arial"/>
          <w:sz w:val="24"/>
          <w:szCs w:val="24"/>
        </w:rPr>
        <w:t>....................................................</w:t>
      </w:r>
    </w:p>
    <w:p w14:paraId="1FD279AC" w14:textId="77777777"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(Nome e assinatura do responsável legal pela empresa)</w:t>
      </w:r>
    </w:p>
    <w:p w14:paraId="68927C4C" w14:textId="77777777"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Se necessário, quando for o caso.</w:t>
      </w:r>
    </w:p>
    <w:p w14:paraId="56B74E05" w14:textId="77777777" w:rsidR="00C4211E" w:rsidRPr="005B570A" w:rsidRDefault="00C4211E" w:rsidP="00A718F0">
      <w:pPr>
        <w:pStyle w:val="SemEspaamento"/>
        <w:jc w:val="center"/>
        <w:rPr>
          <w:rFonts w:ascii="Arial" w:hAnsi="Arial" w:cs="Arial"/>
          <w:sz w:val="24"/>
          <w:szCs w:val="24"/>
        </w:rPr>
      </w:pPr>
    </w:p>
    <w:p w14:paraId="5138EA8F" w14:textId="77777777" w:rsidR="00C4211E" w:rsidRPr="005B570A" w:rsidRDefault="00C4211E" w:rsidP="00A718F0">
      <w:pPr>
        <w:pStyle w:val="SemEspaamento"/>
        <w:jc w:val="center"/>
        <w:rPr>
          <w:rFonts w:ascii="Arial" w:hAnsi="Arial" w:cs="Arial"/>
          <w:sz w:val="24"/>
          <w:szCs w:val="24"/>
        </w:rPr>
      </w:pPr>
    </w:p>
    <w:p w14:paraId="0F8B5A80" w14:textId="77777777" w:rsidR="00A22BDC" w:rsidRPr="005B570A" w:rsidRDefault="00A22BDC" w:rsidP="00A718F0">
      <w:pPr>
        <w:pStyle w:val="SemEspaamento"/>
        <w:jc w:val="center"/>
        <w:rPr>
          <w:rFonts w:ascii="Arial" w:hAnsi="Arial" w:cs="Arial"/>
          <w:sz w:val="24"/>
          <w:szCs w:val="24"/>
        </w:rPr>
      </w:pPr>
    </w:p>
    <w:p w14:paraId="701B9F36" w14:textId="77777777" w:rsidR="00A22BDC" w:rsidRPr="005B570A" w:rsidRDefault="00A22BDC" w:rsidP="00A718F0">
      <w:pPr>
        <w:pStyle w:val="SemEspaamento"/>
        <w:jc w:val="center"/>
        <w:rPr>
          <w:rFonts w:ascii="Arial" w:hAnsi="Arial" w:cs="Arial"/>
          <w:sz w:val="24"/>
          <w:szCs w:val="24"/>
        </w:rPr>
      </w:pPr>
    </w:p>
    <w:p w14:paraId="6EB7DC17" w14:textId="77777777" w:rsidR="00A22BDC" w:rsidRPr="005B570A" w:rsidRDefault="00A22BDC" w:rsidP="00C4211E">
      <w:pPr>
        <w:pStyle w:val="SemEspaamento"/>
        <w:jc w:val="both"/>
        <w:rPr>
          <w:rFonts w:ascii="Arial" w:hAnsi="Arial" w:cs="Arial"/>
          <w:sz w:val="24"/>
          <w:szCs w:val="24"/>
        </w:rPr>
      </w:pPr>
    </w:p>
    <w:p w14:paraId="1E8359C4" w14:textId="77777777" w:rsidR="00A22BDC" w:rsidRPr="005B570A" w:rsidRDefault="00A22BDC" w:rsidP="00C4211E">
      <w:pPr>
        <w:pStyle w:val="SemEspaamento"/>
        <w:jc w:val="both"/>
        <w:rPr>
          <w:rFonts w:ascii="Arial" w:hAnsi="Arial" w:cs="Arial"/>
          <w:sz w:val="24"/>
          <w:szCs w:val="24"/>
        </w:rPr>
      </w:pPr>
    </w:p>
    <w:p w14:paraId="30176DF9" w14:textId="77777777" w:rsidR="00A22BDC" w:rsidRPr="005B570A" w:rsidRDefault="00A22BDC" w:rsidP="00C4211E">
      <w:pPr>
        <w:pStyle w:val="SemEspaamento"/>
        <w:jc w:val="both"/>
        <w:rPr>
          <w:rFonts w:ascii="Arial" w:hAnsi="Arial" w:cs="Arial"/>
          <w:sz w:val="24"/>
          <w:szCs w:val="24"/>
        </w:rPr>
      </w:pPr>
    </w:p>
    <w:p w14:paraId="0DE2C506" w14:textId="77777777" w:rsidR="00A22BDC" w:rsidRPr="005B570A" w:rsidRDefault="00A22BDC" w:rsidP="00C4211E">
      <w:pPr>
        <w:pStyle w:val="SemEspaamento"/>
        <w:jc w:val="both"/>
        <w:rPr>
          <w:rFonts w:ascii="Arial" w:hAnsi="Arial" w:cs="Arial"/>
          <w:sz w:val="24"/>
          <w:szCs w:val="24"/>
        </w:rPr>
      </w:pPr>
    </w:p>
    <w:p w14:paraId="4FAD294E" w14:textId="77777777" w:rsidR="00A22BDC" w:rsidRPr="005B570A" w:rsidRDefault="00A22BDC" w:rsidP="00C4211E">
      <w:pPr>
        <w:pStyle w:val="SemEspaamento"/>
        <w:jc w:val="both"/>
        <w:rPr>
          <w:rFonts w:ascii="Arial" w:hAnsi="Arial" w:cs="Arial"/>
          <w:sz w:val="24"/>
          <w:szCs w:val="24"/>
        </w:rPr>
      </w:pPr>
    </w:p>
    <w:p w14:paraId="41168308" w14:textId="77777777" w:rsidR="00A22BDC" w:rsidRPr="005B570A" w:rsidRDefault="00A22BDC" w:rsidP="00C4211E">
      <w:pPr>
        <w:pStyle w:val="SemEspaamento"/>
        <w:jc w:val="both"/>
        <w:rPr>
          <w:rFonts w:ascii="Arial" w:hAnsi="Arial" w:cs="Arial"/>
          <w:sz w:val="24"/>
          <w:szCs w:val="24"/>
        </w:rPr>
      </w:pPr>
    </w:p>
    <w:p w14:paraId="17ADA0C0" w14:textId="77777777" w:rsidR="00A22BDC" w:rsidRPr="005B570A" w:rsidRDefault="00A22BDC" w:rsidP="00C4211E">
      <w:pPr>
        <w:pStyle w:val="SemEspaamento"/>
        <w:jc w:val="both"/>
        <w:rPr>
          <w:rFonts w:ascii="Arial" w:hAnsi="Arial" w:cs="Arial"/>
          <w:sz w:val="24"/>
          <w:szCs w:val="24"/>
        </w:rPr>
      </w:pPr>
    </w:p>
    <w:p w14:paraId="7AFCAD3A" w14:textId="77777777" w:rsidR="00A22BDC" w:rsidRPr="005B570A" w:rsidRDefault="00A22BDC" w:rsidP="00C4211E">
      <w:pPr>
        <w:pStyle w:val="SemEspaamento"/>
        <w:jc w:val="both"/>
        <w:rPr>
          <w:rFonts w:ascii="Arial" w:hAnsi="Arial" w:cs="Arial"/>
          <w:sz w:val="24"/>
          <w:szCs w:val="24"/>
        </w:rPr>
      </w:pPr>
    </w:p>
    <w:p w14:paraId="4A8E9536" w14:textId="77777777" w:rsidR="00A22BDC" w:rsidRPr="005B570A" w:rsidRDefault="00A22BDC" w:rsidP="00C4211E">
      <w:pPr>
        <w:pStyle w:val="SemEspaamento"/>
        <w:jc w:val="both"/>
        <w:rPr>
          <w:rFonts w:ascii="Arial" w:hAnsi="Arial" w:cs="Arial"/>
          <w:sz w:val="24"/>
          <w:szCs w:val="24"/>
        </w:rPr>
      </w:pPr>
    </w:p>
    <w:p w14:paraId="5AFF1E4B" w14:textId="77777777" w:rsidR="00A22BDC" w:rsidRPr="005B570A" w:rsidRDefault="00A22BDC" w:rsidP="00C4211E">
      <w:pPr>
        <w:pStyle w:val="SemEspaamento"/>
        <w:jc w:val="both"/>
        <w:rPr>
          <w:rFonts w:ascii="Arial" w:hAnsi="Arial" w:cs="Arial"/>
          <w:sz w:val="24"/>
          <w:szCs w:val="24"/>
        </w:rPr>
      </w:pPr>
    </w:p>
    <w:p w14:paraId="083A0FBF" w14:textId="77777777" w:rsidR="00A22BDC" w:rsidRPr="005B570A" w:rsidRDefault="00A22BDC" w:rsidP="00C4211E">
      <w:pPr>
        <w:pStyle w:val="SemEspaamento"/>
        <w:jc w:val="both"/>
        <w:rPr>
          <w:rFonts w:ascii="Arial" w:hAnsi="Arial" w:cs="Arial"/>
          <w:sz w:val="24"/>
          <w:szCs w:val="24"/>
        </w:rPr>
      </w:pPr>
    </w:p>
    <w:p w14:paraId="367AC676" w14:textId="77777777" w:rsidR="00A22BDC" w:rsidRPr="005B570A" w:rsidRDefault="00A22BDC" w:rsidP="00C4211E">
      <w:pPr>
        <w:pStyle w:val="SemEspaamento"/>
        <w:jc w:val="both"/>
        <w:rPr>
          <w:rFonts w:ascii="Arial" w:hAnsi="Arial" w:cs="Arial"/>
          <w:sz w:val="24"/>
          <w:szCs w:val="24"/>
        </w:rPr>
      </w:pPr>
    </w:p>
    <w:p w14:paraId="1F1C7FED" w14:textId="77777777" w:rsidR="00A22BDC" w:rsidRPr="005B570A" w:rsidRDefault="00A22BDC" w:rsidP="00C4211E">
      <w:pPr>
        <w:pStyle w:val="SemEspaamento"/>
        <w:jc w:val="both"/>
        <w:rPr>
          <w:rFonts w:ascii="Arial" w:hAnsi="Arial" w:cs="Arial"/>
          <w:sz w:val="24"/>
          <w:szCs w:val="24"/>
        </w:rPr>
      </w:pPr>
    </w:p>
    <w:p w14:paraId="23645F85" w14:textId="77777777" w:rsidR="00A22BDC" w:rsidRPr="005B570A" w:rsidRDefault="00A22BDC" w:rsidP="00C4211E">
      <w:pPr>
        <w:pStyle w:val="SemEspaamento"/>
        <w:jc w:val="both"/>
        <w:rPr>
          <w:rFonts w:ascii="Arial" w:hAnsi="Arial" w:cs="Arial"/>
          <w:sz w:val="24"/>
          <w:szCs w:val="24"/>
        </w:rPr>
      </w:pPr>
    </w:p>
    <w:p w14:paraId="5CB1428A" w14:textId="77777777" w:rsidR="00A22BDC" w:rsidRPr="005B570A" w:rsidRDefault="00A22BDC" w:rsidP="00C4211E">
      <w:pPr>
        <w:pStyle w:val="SemEspaamento"/>
        <w:jc w:val="both"/>
        <w:rPr>
          <w:rFonts w:ascii="Arial" w:hAnsi="Arial" w:cs="Arial"/>
          <w:sz w:val="24"/>
          <w:szCs w:val="24"/>
        </w:rPr>
      </w:pPr>
    </w:p>
    <w:p w14:paraId="17527E14" w14:textId="77777777" w:rsidR="00A22BDC" w:rsidRPr="005B570A" w:rsidRDefault="00A22BDC" w:rsidP="00C4211E">
      <w:pPr>
        <w:pStyle w:val="SemEspaamento"/>
        <w:jc w:val="both"/>
        <w:rPr>
          <w:rFonts w:ascii="Arial" w:hAnsi="Arial" w:cs="Arial"/>
          <w:sz w:val="24"/>
          <w:szCs w:val="24"/>
        </w:rPr>
      </w:pPr>
    </w:p>
    <w:p w14:paraId="52BB85DA" w14:textId="77777777" w:rsidR="00D3593B" w:rsidRPr="005B570A" w:rsidRDefault="00D3593B" w:rsidP="00C4211E">
      <w:pPr>
        <w:pStyle w:val="SemEspaamento"/>
        <w:jc w:val="both"/>
        <w:rPr>
          <w:rFonts w:ascii="Arial" w:hAnsi="Arial" w:cs="Arial"/>
          <w:sz w:val="24"/>
          <w:szCs w:val="24"/>
        </w:rPr>
      </w:pPr>
    </w:p>
    <w:p w14:paraId="7F0AEC0F" w14:textId="77777777"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lastRenderedPageBreak/>
        <w:t>ANEXO III</w:t>
      </w:r>
    </w:p>
    <w:p w14:paraId="610F02EB" w14:textId="77777777" w:rsidR="007575A5" w:rsidRPr="005B570A" w:rsidRDefault="007575A5" w:rsidP="00F85C23">
      <w:pPr>
        <w:pStyle w:val="SemEspaamento"/>
        <w:jc w:val="center"/>
        <w:rPr>
          <w:rFonts w:ascii="Arial" w:hAnsi="Arial" w:cs="Arial"/>
          <w:sz w:val="24"/>
          <w:szCs w:val="24"/>
        </w:rPr>
      </w:pPr>
    </w:p>
    <w:p w14:paraId="17EFDACC" w14:textId="77777777"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t>MODELO DE DECLARAÇÃO DE IDONEIDADE E DE INEXISTÊNCIA DE FATOS IMPEDITIVOS:</w:t>
      </w:r>
    </w:p>
    <w:p w14:paraId="67A98D63" w14:textId="77777777"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w:t>
      </w:r>
    </w:p>
    <w:p w14:paraId="6EA20187" w14:textId="77777777" w:rsidR="007575A5" w:rsidRDefault="00C4211E" w:rsidP="00C4211E">
      <w:pPr>
        <w:pStyle w:val="SemEspaamento"/>
        <w:jc w:val="both"/>
        <w:rPr>
          <w:rFonts w:ascii="Arial" w:hAnsi="Arial" w:cs="Arial"/>
          <w:sz w:val="24"/>
          <w:szCs w:val="24"/>
        </w:rPr>
      </w:pPr>
      <w:r w:rsidRPr="005B570A">
        <w:rPr>
          <w:rFonts w:ascii="Arial" w:hAnsi="Arial" w:cs="Arial"/>
          <w:sz w:val="24"/>
          <w:szCs w:val="24"/>
        </w:rPr>
        <w:t>DECLARAÇÃO</w:t>
      </w:r>
    </w:p>
    <w:p w14:paraId="7A1C805D" w14:textId="77777777" w:rsidR="001D59E1" w:rsidRPr="005B570A" w:rsidRDefault="001D59E1" w:rsidP="00C4211E">
      <w:pPr>
        <w:pStyle w:val="SemEspaamento"/>
        <w:jc w:val="both"/>
        <w:rPr>
          <w:rFonts w:ascii="Arial" w:hAnsi="Arial" w:cs="Arial"/>
          <w:sz w:val="24"/>
          <w:szCs w:val="24"/>
        </w:rPr>
      </w:pPr>
    </w:p>
    <w:p w14:paraId="58218DD4" w14:textId="177256E9" w:rsidR="007575A5" w:rsidRPr="005B570A" w:rsidRDefault="00470AC9" w:rsidP="00C4211E">
      <w:pPr>
        <w:pStyle w:val="SemEspaamento"/>
        <w:jc w:val="both"/>
        <w:rPr>
          <w:rFonts w:ascii="Arial" w:hAnsi="Arial" w:cs="Arial"/>
          <w:sz w:val="24"/>
          <w:szCs w:val="24"/>
        </w:rPr>
      </w:pPr>
      <w:r w:rsidRPr="005B570A">
        <w:rPr>
          <w:rFonts w:ascii="Arial" w:hAnsi="Arial" w:cs="Arial"/>
          <w:sz w:val="24"/>
          <w:szCs w:val="24"/>
        </w:rPr>
        <w:t xml:space="preserve"> Ref. Pregão </w:t>
      </w:r>
      <w:r w:rsidR="00B1084B">
        <w:rPr>
          <w:rFonts w:ascii="Arial" w:hAnsi="Arial" w:cs="Arial"/>
          <w:sz w:val="24"/>
          <w:szCs w:val="24"/>
        </w:rPr>
        <w:t xml:space="preserve">Eletrônico </w:t>
      </w:r>
      <w:r w:rsidRPr="005B570A">
        <w:rPr>
          <w:rFonts w:ascii="Arial" w:hAnsi="Arial" w:cs="Arial"/>
          <w:sz w:val="24"/>
          <w:szCs w:val="24"/>
        </w:rPr>
        <w:t xml:space="preserve">n° </w:t>
      </w:r>
      <w:r w:rsidR="001D59E1">
        <w:rPr>
          <w:rFonts w:ascii="Arial" w:hAnsi="Arial" w:cs="Arial"/>
          <w:sz w:val="24"/>
          <w:szCs w:val="24"/>
        </w:rPr>
        <w:t>1/2023</w:t>
      </w:r>
    </w:p>
    <w:p w14:paraId="1A4AEC8A" w14:textId="77777777" w:rsidR="007575A5" w:rsidRPr="005B570A" w:rsidRDefault="007575A5" w:rsidP="00C4211E">
      <w:pPr>
        <w:pStyle w:val="SemEspaamento"/>
        <w:jc w:val="both"/>
        <w:rPr>
          <w:rFonts w:ascii="Arial" w:hAnsi="Arial" w:cs="Arial"/>
          <w:sz w:val="24"/>
          <w:szCs w:val="24"/>
        </w:rPr>
      </w:pPr>
    </w:p>
    <w:p w14:paraId="47611A89" w14:textId="77777777"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____________________________________________, inscrito no CNPJ nº _________________________,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(a). ________________________________________, portador (a) da Carteira de Identidade nº ________________________ e do CPF nº _________________________, DECLARA QUE:</w:t>
      </w:r>
    </w:p>
    <w:p w14:paraId="7343E0A5" w14:textId="77777777" w:rsidR="00773BF1" w:rsidRPr="005B570A" w:rsidRDefault="00773BF1" w:rsidP="00C4211E">
      <w:pPr>
        <w:pStyle w:val="SemEspaamento"/>
        <w:jc w:val="both"/>
        <w:rPr>
          <w:rFonts w:ascii="Arial" w:hAnsi="Arial" w:cs="Arial"/>
          <w:sz w:val="24"/>
          <w:szCs w:val="24"/>
        </w:rPr>
      </w:pPr>
    </w:p>
    <w:p w14:paraId="0E0E02D8" w14:textId="77777777"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14:paraId="4A8FD755" w14:textId="77777777"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b) inexistem fatos impeditivos da sua habilitação para a presente licitação;</w:t>
      </w:r>
    </w:p>
    <w:p w14:paraId="0B44C0EF" w14:textId="77777777" w:rsidR="007575A5" w:rsidRPr="005B570A" w:rsidRDefault="007575A5" w:rsidP="00C4211E">
      <w:pPr>
        <w:pStyle w:val="SemEspaamento"/>
        <w:jc w:val="both"/>
        <w:rPr>
          <w:rFonts w:ascii="Arial" w:hAnsi="Arial" w:cs="Arial"/>
          <w:sz w:val="24"/>
          <w:szCs w:val="24"/>
        </w:rPr>
      </w:pPr>
    </w:p>
    <w:p w14:paraId="67AA3743" w14:textId="77777777"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_____________________________________ </w:t>
      </w:r>
    </w:p>
    <w:p w14:paraId="0816E627" w14:textId="77777777" w:rsidR="007575A5" w:rsidRPr="005B570A" w:rsidRDefault="00C4211E" w:rsidP="00A718F0">
      <w:pPr>
        <w:pStyle w:val="SemEspaamento"/>
        <w:jc w:val="center"/>
        <w:rPr>
          <w:rFonts w:ascii="Arial" w:hAnsi="Arial" w:cs="Arial"/>
          <w:sz w:val="24"/>
          <w:szCs w:val="24"/>
        </w:rPr>
      </w:pPr>
      <w:r w:rsidRPr="005B570A">
        <w:rPr>
          <w:rFonts w:ascii="Arial" w:hAnsi="Arial" w:cs="Arial"/>
          <w:sz w:val="24"/>
          <w:szCs w:val="24"/>
        </w:rPr>
        <w:t>(data)</w:t>
      </w:r>
    </w:p>
    <w:p w14:paraId="71880D5A" w14:textId="77777777" w:rsidR="00F85C23" w:rsidRPr="005B570A" w:rsidRDefault="00F85C23" w:rsidP="00A718F0">
      <w:pPr>
        <w:pStyle w:val="SemEspaamento"/>
        <w:jc w:val="center"/>
        <w:rPr>
          <w:rFonts w:ascii="Arial" w:hAnsi="Arial" w:cs="Arial"/>
          <w:sz w:val="24"/>
          <w:szCs w:val="24"/>
        </w:rPr>
      </w:pPr>
    </w:p>
    <w:p w14:paraId="0B7535D4" w14:textId="77777777"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______________________________________________</w:t>
      </w:r>
    </w:p>
    <w:p w14:paraId="2A9EAA82" w14:textId="77777777"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 Licitante</w:t>
      </w:r>
    </w:p>
    <w:p w14:paraId="24000250" w14:textId="77777777" w:rsidR="007575A5" w:rsidRPr="005B570A" w:rsidRDefault="007575A5" w:rsidP="00A718F0">
      <w:pPr>
        <w:pStyle w:val="SemEspaamento"/>
        <w:jc w:val="center"/>
        <w:rPr>
          <w:rFonts w:ascii="Arial" w:hAnsi="Arial" w:cs="Arial"/>
          <w:sz w:val="24"/>
          <w:szCs w:val="24"/>
        </w:rPr>
      </w:pPr>
    </w:p>
    <w:p w14:paraId="2F657CAC" w14:textId="77777777" w:rsidR="007575A5" w:rsidRPr="005B570A" w:rsidRDefault="007575A5" w:rsidP="00A718F0">
      <w:pPr>
        <w:pStyle w:val="SemEspaamento"/>
        <w:jc w:val="center"/>
        <w:rPr>
          <w:rFonts w:ascii="Arial" w:hAnsi="Arial" w:cs="Arial"/>
          <w:sz w:val="24"/>
          <w:szCs w:val="24"/>
        </w:rPr>
      </w:pPr>
    </w:p>
    <w:p w14:paraId="636CA282" w14:textId="77777777" w:rsidR="007575A5" w:rsidRPr="005B570A" w:rsidRDefault="007575A5" w:rsidP="00A718F0">
      <w:pPr>
        <w:pStyle w:val="SemEspaamento"/>
        <w:jc w:val="center"/>
        <w:rPr>
          <w:rFonts w:ascii="Arial" w:hAnsi="Arial" w:cs="Arial"/>
          <w:sz w:val="24"/>
          <w:szCs w:val="24"/>
        </w:rPr>
      </w:pPr>
    </w:p>
    <w:p w14:paraId="59A32EC4" w14:textId="77777777" w:rsidR="007575A5" w:rsidRPr="005B570A" w:rsidRDefault="007575A5" w:rsidP="00A718F0">
      <w:pPr>
        <w:pStyle w:val="SemEspaamento"/>
        <w:jc w:val="center"/>
        <w:rPr>
          <w:rFonts w:ascii="Arial" w:hAnsi="Arial" w:cs="Arial"/>
          <w:sz w:val="24"/>
          <w:szCs w:val="24"/>
        </w:rPr>
      </w:pPr>
    </w:p>
    <w:p w14:paraId="6445F15D" w14:textId="77777777" w:rsidR="007575A5" w:rsidRPr="005B570A" w:rsidRDefault="007575A5" w:rsidP="00C4211E">
      <w:pPr>
        <w:pStyle w:val="SemEspaamento"/>
        <w:jc w:val="both"/>
        <w:rPr>
          <w:rFonts w:ascii="Arial" w:hAnsi="Arial" w:cs="Arial"/>
          <w:sz w:val="24"/>
          <w:szCs w:val="24"/>
        </w:rPr>
      </w:pPr>
    </w:p>
    <w:p w14:paraId="6A4966A8" w14:textId="77777777" w:rsidR="007575A5" w:rsidRPr="005B570A" w:rsidRDefault="007575A5" w:rsidP="00C4211E">
      <w:pPr>
        <w:pStyle w:val="SemEspaamento"/>
        <w:jc w:val="both"/>
        <w:rPr>
          <w:rFonts w:ascii="Arial" w:hAnsi="Arial" w:cs="Arial"/>
          <w:sz w:val="24"/>
          <w:szCs w:val="24"/>
        </w:rPr>
      </w:pPr>
    </w:p>
    <w:p w14:paraId="1CF42E20" w14:textId="77777777" w:rsidR="007575A5" w:rsidRPr="005B570A" w:rsidRDefault="007575A5" w:rsidP="00C4211E">
      <w:pPr>
        <w:pStyle w:val="SemEspaamento"/>
        <w:jc w:val="both"/>
        <w:rPr>
          <w:rFonts w:ascii="Arial" w:hAnsi="Arial" w:cs="Arial"/>
          <w:sz w:val="24"/>
          <w:szCs w:val="24"/>
        </w:rPr>
      </w:pPr>
    </w:p>
    <w:p w14:paraId="5E9A3519" w14:textId="77777777" w:rsidR="0067504D" w:rsidRPr="005B570A" w:rsidRDefault="0067504D" w:rsidP="00C4211E">
      <w:pPr>
        <w:pStyle w:val="SemEspaamento"/>
        <w:jc w:val="both"/>
        <w:rPr>
          <w:rFonts w:ascii="Arial" w:hAnsi="Arial" w:cs="Arial"/>
          <w:sz w:val="24"/>
          <w:szCs w:val="24"/>
        </w:rPr>
      </w:pPr>
    </w:p>
    <w:p w14:paraId="5CF3F81E" w14:textId="77777777" w:rsidR="0067504D" w:rsidRPr="005B570A" w:rsidRDefault="0067504D" w:rsidP="00C4211E">
      <w:pPr>
        <w:pStyle w:val="SemEspaamento"/>
        <w:jc w:val="both"/>
        <w:rPr>
          <w:rFonts w:ascii="Arial" w:hAnsi="Arial" w:cs="Arial"/>
          <w:sz w:val="24"/>
          <w:szCs w:val="24"/>
        </w:rPr>
      </w:pPr>
    </w:p>
    <w:p w14:paraId="1682704A" w14:textId="77777777" w:rsidR="008045D7" w:rsidRPr="005B570A" w:rsidRDefault="008045D7" w:rsidP="00C4211E">
      <w:pPr>
        <w:pStyle w:val="SemEspaamento"/>
        <w:jc w:val="both"/>
        <w:rPr>
          <w:rFonts w:ascii="Arial" w:hAnsi="Arial" w:cs="Arial"/>
          <w:sz w:val="24"/>
          <w:szCs w:val="24"/>
        </w:rPr>
      </w:pPr>
    </w:p>
    <w:p w14:paraId="251A951C" w14:textId="77777777" w:rsidR="008045D7" w:rsidRPr="005B570A" w:rsidRDefault="008045D7" w:rsidP="00C4211E">
      <w:pPr>
        <w:pStyle w:val="SemEspaamento"/>
        <w:jc w:val="both"/>
        <w:rPr>
          <w:rFonts w:ascii="Arial" w:hAnsi="Arial" w:cs="Arial"/>
          <w:sz w:val="24"/>
          <w:szCs w:val="24"/>
        </w:rPr>
      </w:pPr>
    </w:p>
    <w:p w14:paraId="07D71EEE" w14:textId="77777777" w:rsidR="008045D7" w:rsidRPr="005B570A" w:rsidRDefault="008045D7" w:rsidP="00C4211E">
      <w:pPr>
        <w:pStyle w:val="SemEspaamento"/>
        <w:jc w:val="both"/>
        <w:rPr>
          <w:rFonts w:ascii="Arial" w:hAnsi="Arial" w:cs="Arial"/>
          <w:sz w:val="24"/>
          <w:szCs w:val="24"/>
        </w:rPr>
      </w:pPr>
    </w:p>
    <w:p w14:paraId="62CA3613" w14:textId="77777777" w:rsidR="008045D7" w:rsidRPr="005B570A" w:rsidRDefault="008045D7" w:rsidP="00C4211E">
      <w:pPr>
        <w:pStyle w:val="SemEspaamento"/>
        <w:jc w:val="both"/>
        <w:rPr>
          <w:rFonts w:ascii="Arial" w:hAnsi="Arial" w:cs="Arial"/>
          <w:sz w:val="24"/>
          <w:szCs w:val="24"/>
        </w:rPr>
      </w:pPr>
    </w:p>
    <w:p w14:paraId="028957CA" w14:textId="77777777" w:rsidR="008045D7" w:rsidRPr="005B570A" w:rsidRDefault="008045D7" w:rsidP="00C4211E">
      <w:pPr>
        <w:pStyle w:val="SemEspaamento"/>
        <w:jc w:val="both"/>
        <w:rPr>
          <w:rFonts w:ascii="Arial" w:hAnsi="Arial" w:cs="Arial"/>
          <w:sz w:val="24"/>
          <w:szCs w:val="24"/>
        </w:rPr>
      </w:pPr>
    </w:p>
    <w:p w14:paraId="69F98E89" w14:textId="77777777" w:rsidR="00157422" w:rsidRPr="005B570A" w:rsidRDefault="00157422" w:rsidP="00C4211E">
      <w:pPr>
        <w:pStyle w:val="SemEspaamento"/>
        <w:jc w:val="both"/>
        <w:rPr>
          <w:rFonts w:ascii="Arial" w:hAnsi="Arial" w:cs="Arial"/>
          <w:sz w:val="24"/>
          <w:szCs w:val="24"/>
        </w:rPr>
      </w:pPr>
    </w:p>
    <w:p w14:paraId="25DE19C8" w14:textId="77777777" w:rsidR="00157422" w:rsidRPr="005B570A" w:rsidRDefault="00157422" w:rsidP="00C4211E">
      <w:pPr>
        <w:pStyle w:val="SemEspaamento"/>
        <w:jc w:val="both"/>
        <w:rPr>
          <w:rFonts w:ascii="Arial" w:hAnsi="Arial" w:cs="Arial"/>
          <w:sz w:val="24"/>
          <w:szCs w:val="24"/>
        </w:rPr>
      </w:pPr>
    </w:p>
    <w:p w14:paraId="548FC960" w14:textId="77777777" w:rsidR="00157422" w:rsidRPr="005B570A" w:rsidRDefault="00157422" w:rsidP="00C4211E">
      <w:pPr>
        <w:pStyle w:val="SemEspaamento"/>
        <w:jc w:val="both"/>
        <w:rPr>
          <w:rFonts w:ascii="Arial" w:hAnsi="Arial" w:cs="Arial"/>
          <w:sz w:val="24"/>
          <w:szCs w:val="24"/>
        </w:rPr>
      </w:pPr>
    </w:p>
    <w:p w14:paraId="2B2D38CD" w14:textId="77777777" w:rsidR="00157422" w:rsidRPr="005B570A" w:rsidRDefault="00157422" w:rsidP="00C4211E">
      <w:pPr>
        <w:pStyle w:val="SemEspaamento"/>
        <w:jc w:val="both"/>
        <w:rPr>
          <w:rFonts w:ascii="Arial" w:hAnsi="Arial" w:cs="Arial"/>
          <w:sz w:val="24"/>
          <w:szCs w:val="24"/>
        </w:rPr>
      </w:pPr>
    </w:p>
    <w:p w14:paraId="00E8CA8C" w14:textId="77777777" w:rsidR="008045D7" w:rsidRPr="005B570A" w:rsidRDefault="008045D7" w:rsidP="00C4211E">
      <w:pPr>
        <w:pStyle w:val="SemEspaamento"/>
        <w:jc w:val="both"/>
        <w:rPr>
          <w:rFonts w:ascii="Arial" w:hAnsi="Arial" w:cs="Arial"/>
          <w:sz w:val="24"/>
          <w:szCs w:val="24"/>
        </w:rPr>
      </w:pPr>
    </w:p>
    <w:p w14:paraId="7DAF0791" w14:textId="77777777" w:rsidR="008045D7" w:rsidRPr="005B570A" w:rsidRDefault="008045D7" w:rsidP="00C4211E">
      <w:pPr>
        <w:pStyle w:val="SemEspaamento"/>
        <w:jc w:val="both"/>
        <w:rPr>
          <w:rFonts w:ascii="Arial" w:hAnsi="Arial" w:cs="Arial"/>
          <w:sz w:val="24"/>
          <w:szCs w:val="24"/>
        </w:rPr>
      </w:pPr>
    </w:p>
    <w:p w14:paraId="3EC2340C" w14:textId="77777777" w:rsidR="0067504D" w:rsidRDefault="00C4211E" w:rsidP="0067504D">
      <w:pPr>
        <w:pStyle w:val="SemEspaamento"/>
        <w:jc w:val="center"/>
        <w:rPr>
          <w:rFonts w:ascii="Arial" w:hAnsi="Arial" w:cs="Arial"/>
          <w:sz w:val="24"/>
          <w:szCs w:val="24"/>
        </w:rPr>
      </w:pPr>
      <w:r w:rsidRPr="005B570A">
        <w:rPr>
          <w:rFonts w:ascii="Arial" w:hAnsi="Arial" w:cs="Arial"/>
          <w:sz w:val="24"/>
          <w:szCs w:val="24"/>
        </w:rPr>
        <w:t>ANEXO IV</w:t>
      </w:r>
    </w:p>
    <w:p w14:paraId="3B5384CE" w14:textId="77777777" w:rsidR="00B1084B" w:rsidRPr="005B570A" w:rsidRDefault="00B1084B" w:rsidP="0067504D">
      <w:pPr>
        <w:pStyle w:val="SemEspaamento"/>
        <w:jc w:val="center"/>
        <w:rPr>
          <w:rFonts w:ascii="Arial" w:hAnsi="Arial" w:cs="Arial"/>
          <w:sz w:val="24"/>
          <w:szCs w:val="24"/>
        </w:rPr>
      </w:pPr>
    </w:p>
    <w:p w14:paraId="0E1AA184" w14:textId="7F859FCA"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MINUTA DE</w:t>
      </w:r>
      <w:r w:rsidR="00F85C23" w:rsidRPr="005B570A">
        <w:rPr>
          <w:rFonts w:ascii="Arial" w:hAnsi="Arial" w:cs="Arial"/>
          <w:sz w:val="24"/>
          <w:szCs w:val="24"/>
        </w:rPr>
        <w:t xml:space="preserve"> CONTRATO PREGÃO ELETRÔNICO Nº </w:t>
      </w:r>
      <w:r w:rsidR="001D59E1">
        <w:rPr>
          <w:rFonts w:ascii="Arial" w:hAnsi="Arial" w:cs="Arial"/>
          <w:sz w:val="24"/>
          <w:szCs w:val="24"/>
        </w:rPr>
        <w:t>1/2023</w:t>
      </w:r>
    </w:p>
    <w:p w14:paraId="2EB2EDCA" w14:textId="4DB0F0E0"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 xml:space="preserve">CONTRATO </w:t>
      </w:r>
      <w:r w:rsidR="00396792" w:rsidRPr="005B570A">
        <w:rPr>
          <w:rFonts w:ascii="Arial" w:hAnsi="Arial" w:cs="Arial"/>
          <w:sz w:val="24"/>
          <w:szCs w:val="24"/>
        </w:rPr>
        <w:t xml:space="preserve">ADMINISTRATIVO Nº </w:t>
      </w:r>
      <w:proofErr w:type="gramStart"/>
      <w:r w:rsidR="00396792" w:rsidRPr="005B570A">
        <w:rPr>
          <w:rFonts w:ascii="Arial" w:hAnsi="Arial" w:cs="Arial"/>
          <w:sz w:val="24"/>
          <w:szCs w:val="24"/>
        </w:rPr>
        <w:t>.....</w:t>
      </w:r>
      <w:proofErr w:type="gramEnd"/>
      <w:r w:rsidR="00396792" w:rsidRPr="005B570A">
        <w:rPr>
          <w:rFonts w:ascii="Arial" w:hAnsi="Arial" w:cs="Arial"/>
          <w:sz w:val="24"/>
          <w:szCs w:val="24"/>
        </w:rPr>
        <w:t>/202</w:t>
      </w:r>
      <w:r w:rsidR="001D59E1">
        <w:rPr>
          <w:rFonts w:ascii="Arial" w:hAnsi="Arial" w:cs="Arial"/>
          <w:sz w:val="24"/>
          <w:szCs w:val="24"/>
        </w:rPr>
        <w:t>3</w:t>
      </w:r>
    </w:p>
    <w:p w14:paraId="21593800" w14:textId="77777777" w:rsidR="0067504D" w:rsidRPr="005B570A" w:rsidRDefault="0067504D" w:rsidP="00C4211E">
      <w:pPr>
        <w:pStyle w:val="SemEspaamento"/>
        <w:jc w:val="both"/>
        <w:rPr>
          <w:rFonts w:ascii="Arial" w:hAnsi="Arial" w:cs="Arial"/>
          <w:sz w:val="24"/>
          <w:szCs w:val="24"/>
        </w:rPr>
      </w:pPr>
    </w:p>
    <w:p w14:paraId="76C614C4" w14:textId="5643BE6D" w:rsidR="0017314E" w:rsidRPr="005B570A" w:rsidRDefault="00972ACF" w:rsidP="00972ACF">
      <w:pPr>
        <w:pStyle w:val="SemEspaamento"/>
        <w:spacing w:line="360" w:lineRule="auto"/>
        <w:jc w:val="both"/>
        <w:rPr>
          <w:rFonts w:ascii="Arial" w:hAnsi="Arial" w:cs="Arial"/>
          <w:sz w:val="24"/>
          <w:szCs w:val="24"/>
        </w:rPr>
      </w:pPr>
      <w:r w:rsidRPr="00C73B63">
        <w:rPr>
          <w:rFonts w:ascii="Arial" w:hAnsi="Arial" w:cs="Arial"/>
          <w:sz w:val="24"/>
          <w:szCs w:val="24"/>
        </w:rPr>
        <w:t>Que celebram por este instrumento e na melhor forma do direito, de um lado,</w:t>
      </w:r>
      <w:r w:rsidRPr="00C73B63">
        <w:rPr>
          <w:rFonts w:ascii="Arial" w:hAnsi="Arial" w:cs="Arial"/>
          <w:b/>
          <w:sz w:val="24"/>
          <w:szCs w:val="24"/>
        </w:rPr>
        <w:t xml:space="preserve"> O MUNICÍPIO DE SÃO JOSÉ DO HERVAL</w:t>
      </w:r>
      <w:r w:rsidRPr="00C73B63">
        <w:rPr>
          <w:rFonts w:ascii="Arial" w:hAnsi="Arial" w:cs="Arial"/>
          <w:sz w:val="24"/>
          <w:szCs w:val="24"/>
        </w:rPr>
        <w:t xml:space="preserve">, Rio Grande do Sul, com sede na Avenida Getúlio Vargas, nº 753, neste município, inscrito no CNPJ sob o nº. 92.406.511/0001-26, neste ato representado pelo seu Prefeito Municipal </w:t>
      </w:r>
      <w:proofErr w:type="spellStart"/>
      <w:r w:rsidRPr="006454AB">
        <w:rPr>
          <w:rFonts w:ascii="Arial" w:hAnsi="Arial" w:cs="Arial"/>
          <w:sz w:val="24"/>
          <w:szCs w:val="24"/>
        </w:rPr>
        <w:t>Sr</w:t>
      </w:r>
      <w:proofErr w:type="spellEnd"/>
      <w:r w:rsidRPr="006454AB">
        <w:rPr>
          <w:rFonts w:ascii="Arial" w:hAnsi="Arial" w:cs="Arial"/>
          <w:b/>
          <w:sz w:val="24"/>
          <w:szCs w:val="24"/>
        </w:rPr>
        <w:t xml:space="preserve"> JOVANI BOZETTI,</w:t>
      </w:r>
      <w:r w:rsidRPr="006454AB">
        <w:rPr>
          <w:rFonts w:ascii="Arial" w:hAnsi="Arial" w:cs="Arial"/>
          <w:sz w:val="24"/>
          <w:szCs w:val="24"/>
        </w:rPr>
        <w:t xml:space="preserve"> portador do RG nº.  6058848661</w:t>
      </w:r>
      <w:r w:rsidRPr="006454AB">
        <w:rPr>
          <w:rFonts w:ascii="Arial" w:hAnsi="Arial" w:cs="Arial"/>
          <w:b/>
          <w:sz w:val="24"/>
          <w:szCs w:val="24"/>
        </w:rPr>
        <w:t xml:space="preserve"> </w:t>
      </w:r>
      <w:r w:rsidRPr="006454AB">
        <w:rPr>
          <w:rFonts w:ascii="Arial" w:hAnsi="Arial" w:cs="Arial"/>
          <w:sz w:val="24"/>
          <w:szCs w:val="24"/>
        </w:rPr>
        <w:t>e CPF nº. 687.550.400-63,</w:t>
      </w:r>
      <w:r w:rsidRPr="006454AB">
        <w:rPr>
          <w:rFonts w:ascii="Arial" w:hAnsi="Arial" w:cs="Arial"/>
          <w:b/>
          <w:sz w:val="24"/>
          <w:szCs w:val="24"/>
        </w:rPr>
        <w:t xml:space="preserve"> </w:t>
      </w:r>
      <w:r w:rsidRPr="006454AB">
        <w:rPr>
          <w:rFonts w:ascii="Arial" w:hAnsi="Arial" w:cs="Arial"/>
          <w:sz w:val="24"/>
          <w:szCs w:val="24"/>
        </w:rPr>
        <w:t xml:space="preserve">adiante denominado simplesmente de </w:t>
      </w:r>
      <w:r w:rsidRPr="006454AB">
        <w:rPr>
          <w:rFonts w:ascii="Arial" w:hAnsi="Arial" w:cs="Arial"/>
          <w:b/>
          <w:sz w:val="24"/>
          <w:szCs w:val="24"/>
        </w:rPr>
        <w:t>CONTRATANTE</w:t>
      </w:r>
      <w:r w:rsidRPr="006454AB">
        <w:rPr>
          <w:rFonts w:ascii="Arial" w:hAnsi="Arial" w:cs="Arial"/>
          <w:sz w:val="24"/>
          <w:szCs w:val="24"/>
        </w:rPr>
        <w:t xml:space="preserve"> </w:t>
      </w:r>
      <w:r w:rsidR="00C4211E" w:rsidRPr="005B570A">
        <w:rPr>
          <w:rFonts w:ascii="Arial" w:hAnsi="Arial" w:cs="Arial"/>
          <w:sz w:val="24"/>
          <w:szCs w:val="24"/>
        </w:rPr>
        <w:t>e de outro lado a empresa ------------------------------------------</w:t>
      </w:r>
      <w:r w:rsidR="008E5B54" w:rsidRPr="005B570A">
        <w:rPr>
          <w:rFonts w:ascii="Arial" w:hAnsi="Arial" w:cs="Arial"/>
          <w:sz w:val="24"/>
          <w:szCs w:val="24"/>
        </w:rPr>
        <w:t xml:space="preserve"> </w:t>
      </w:r>
      <w:r w:rsidR="00C4211E" w:rsidRPr="005B570A">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5B570A">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E94DFE">
        <w:rPr>
          <w:rFonts w:ascii="Arial" w:hAnsi="Arial" w:cs="Arial"/>
          <w:sz w:val="24"/>
          <w:szCs w:val="24"/>
        </w:rPr>
        <w:t>do Decreto Municipal nº 75/05, de 12 de dezembro de 2005</w:t>
      </w:r>
      <w:r w:rsidR="00C4211E" w:rsidRPr="005B570A">
        <w:rPr>
          <w:rFonts w:ascii="Arial" w:hAnsi="Arial" w:cs="Arial"/>
          <w:sz w:val="24"/>
          <w:szCs w:val="24"/>
        </w:rPr>
        <w:t xml:space="preserve">, Edital de Pregão Eletrônico Nº </w:t>
      </w:r>
      <w:r w:rsidR="001D59E1">
        <w:rPr>
          <w:rFonts w:ascii="Arial" w:hAnsi="Arial" w:cs="Arial"/>
          <w:sz w:val="24"/>
          <w:szCs w:val="24"/>
        </w:rPr>
        <w:t>1/2023</w:t>
      </w:r>
      <w:r w:rsidR="00C4211E" w:rsidRPr="005B570A">
        <w:rPr>
          <w:rFonts w:ascii="Arial" w:hAnsi="Arial" w:cs="Arial"/>
          <w:sz w:val="24"/>
          <w:szCs w:val="24"/>
        </w:rPr>
        <w:t xml:space="preserve"> e seus anexos, bem como a proposta da empresa vencedora, entabulam e convencionam o presente instrumento, mediante as cláusulas e condições a seguir enunciadas: </w:t>
      </w:r>
    </w:p>
    <w:p w14:paraId="281788F5" w14:textId="77777777" w:rsidR="0017314E" w:rsidRPr="005B570A" w:rsidRDefault="0017314E" w:rsidP="00972ACF">
      <w:pPr>
        <w:pStyle w:val="SemEspaamento"/>
        <w:spacing w:line="360" w:lineRule="auto"/>
        <w:jc w:val="both"/>
        <w:rPr>
          <w:rFonts w:ascii="Arial" w:hAnsi="Arial" w:cs="Arial"/>
          <w:sz w:val="24"/>
          <w:szCs w:val="24"/>
        </w:rPr>
      </w:pPr>
    </w:p>
    <w:p w14:paraId="29EDEC42" w14:textId="77777777" w:rsidR="0017314E" w:rsidRPr="00972ACF" w:rsidRDefault="00C4211E" w:rsidP="00972ACF">
      <w:pPr>
        <w:pStyle w:val="SemEspaamento"/>
        <w:spacing w:line="360" w:lineRule="auto"/>
        <w:jc w:val="both"/>
        <w:rPr>
          <w:rFonts w:ascii="Arial" w:hAnsi="Arial" w:cs="Arial"/>
          <w:b/>
          <w:sz w:val="24"/>
          <w:szCs w:val="24"/>
        </w:rPr>
      </w:pPr>
      <w:r w:rsidRPr="00972ACF">
        <w:rPr>
          <w:rFonts w:ascii="Arial" w:hAnsi="Arial" w:cs="Arial"/>
          <w:b/>
          <w:sz w:val="24"/>
          <w:szCs w:val="24"/>
        </w:rPr>
        <w:t>CLÁUSULA PRIMEIRA - DO OBJETO</w:t>
      </w:r>
    </w:p>
    <w:p w14:paraId="278D5DDF" w14:textId="2060308D"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O presente contrato tem como objeto aquisição de aquisição de </w:t>
      </w:r>
      <w:r w:rsidR="001D59E1">
        <w:rPr>
          <w:rFonts w:ascii="Arial" w:hAnsi="Arial" w:cs="Arial"/>
          <w:sz w:val="24"/>
          <w:szCs w:val="24"/>
        </w:rPr>
        <w:t>UREIA PLUS (grossa)</w:t>
      </w:r>
      <w:r w:rsidRPr="005B570A">
        <w:rPr>
          <w:rFonts w:ascii="Arial" w:hAnsi="Arial" w:cs="Arial"/>
          <w:sz w:val="24"/>
          <w:szCs w:val="24"/>
        </w:rPr>
        <w:t>, conforme tabela abaixo:</w:t>
      </w:r>
    </w:p>
    <w:tbl>
      <w:tblPr>
        <w:tblStyle w:val="Tabelacomgrade"/>
        <w:tblW w:w="10774" w:type="dxa"/>
        <w:tblInd w:w="-714" w:type="dxa"/>
        <w:tblLook w:val="04A0" w:firstRow="1" w:lastRow="0" w:firstColumn="1" w:lastColumn="0" w:noHBand="0" w:noVBand="1"/>
      </w:tblPr>
      <w:tblGrid>
        <w:gridCol w:w="791"/>
        <w:gridCol w:w="969"/>
        <w:gridCol w:w="951"/>
        <w:gridCol w:w="5534"/>
        <w:gridCol w:w="2529"/>
      </w:tblGrid>
      <w:tr w:rsidR="00AF0B4D" w14:paraId="7BF6C40A" w14:textId="77777777" w:rsidTr="001D59E1">
        <w:tc>
          <w:tcPr>
            <w:tcW w:w="791" w:type="dxa"/>
          </w:tcPr>
          <w:p w14:paraId="7556E8D5" w14:textId="77777777" w:rsidR="00AF0B4D" w:rsidRDefault="00AF0B4D" w:rsidP="0080621D">
            <w:pPr>
              <w:spacing w:line="360" w:lineRule="auto"/>
              <w:jc w:val="center"/>
              <w:rPr>
                <w:rFonts w:ascii="Arial" w:hAnsi="Arial" w:cs="Arial"/>
              </w:rPr>
            </w:pPr>
            <w:r>
              <w:rPr>
                <w:rFonts w:ascii="Arial" w:hAnsi="Arial" w:cs="Arial"/>
              </w:rPr>
              <w:t>ITEM</w:t>
            </w:r>
          </w:p>
        </w:tc>
        <w:tc>
          <w:tcPr>
            <w:tcW w:w="969" w:type="dxa"/>
          </w:tcPr>
          <w:p w14:paraId="222F35C2" w14:textId="77777777" w:rsidR="00AF0B4D" w:rsidRDefault="00AF0B4D" w:rsidP="0080621D">
            <w:pPr>
              <w:spacing w:line="360" w:lineRule="auto"/>
              <w:jc w:val="center"/>
              <w:rPr>
                <w:rFonts w:ascii="Arial" w:hAnsi="Arial" w:cs="Arial"/>
              </w:rPr>
            </w:pPr>
            <w:r>
              <w:rPr>
                <w:rFonts w:ascii="Arial" w:hAnsi="Arial" w:cs="Arial"/>
              </w:rPr>
              <w:t>UN</w:t>
            </w:r>
          </w:p>
        </w:tc>
        <w:tc>
          <w:tcPr>
            <w:tcW w:w="951" w:type="dxa"/>
          </w:tcPr>
          <w:p w14:paraId="082E090E" w14:textId="77777777" w:rsidR="00AF0B4D" w:rsidRDefault="00AF0B4D" w:rsidP="0080621D">
            <w:pPr>
              <w:spacing w:line="360" w:lineRule="auto"/>
              <w:jc w:val="center"/>
              <w:rPr>
                <w:rFonts w:ascii="Arial" w:hAnsi="Arial" w:cs="Arial"/>
              </w:rPr>
            </w:pPr>
            <w:r>
              <w:rPr>
                <w:rFonts w:ascii="Arial" w:hAnsi="Arial" w:cs="Arial"/>
              </w:rPr>
              <w:t>QTD</w:t>
            </w:r>
          </w:p>
        </w:tc>
        <w:tc>
          <w:tcPr>
            <w:tcW w:w="5534" w:type="dxa"/>
          </w:tcPr>
          <w:p w14:paraId="691E0CB0" w14:textId="77777777" w:rsidR="00AF0B4D" w:rsidRDefault="00AF0B4D" w:rsidP="0080621D">
            <w:pPr>
              <w:spacing w:line="360" w:lineRule="auto"/>
              <w:jc w:val="center"/>
              <w:rPr>
                <w:rFonts w:ascii="Arial" w:hAnsi="Arial" w:cs="Arial"/>
              </w:rPr>
            </w:pPr>
            <w:r>
              <w:rPr>
                <w:rFonts w:ascii="Arial" w:hAnsi="Arial" w:cs="Arial"/>
              </w:rPr>
              <w:t>DESCRIÇÃO DOS OBJETOS</w:t>
            </w:r>
          </w:p>
        </w:tc>
        <w:tc>
          <w:tcPr>
            <w:tcW w:w="2529" w:type="dxa"/>
          </w:tcPr>
          <w:p w14:paraId="40D9BB64" w14:textId="77777777" w:rsidR="00AF0B4D" w:rsidRDefault="00AF0B4D" w:rsidP="0080621D">
            <w:pPr>
              <w:spacing w:line="360" w:lineRule="auto"/>
              <w:jc w:val="center"/>
              <w:rPr>
                <w:rFonts w:ascii="Arial" w:hAnsi="Arial" w:cs="Arial"/>
              </w:rPr>
            </w:pPr>
            <w:r>
              <w:rPr>
                <w:rFonts w:ascii="Arial" w:hAnsi="Arial" w:cs="Arial"/>
              </w:rPr>
              <w:t>VALOR UNITARIO</w:t>
            </w:r>
          </w:p>
        </w:tc>
      </w:tr>
      <w:tr w:rsidR="001D59E1" w14:paraId="4ADFCE7F" w14:textId="77777777" w:rsidTr="001D59E1">
        <w:tc>
          <w:tcPr>
            <w:tcW w:w="791" w:type="dxa"/>
          </w:tcPr>
          <w:p w14:paraId="44CBB63C" w14:textId="77777777" w:rsidR="001D59E1" w:rsidRDefault="001D59E1" w:rsidP="001D59E1">
            <w:pPr>
              <w:spacing w:line="360" w:lineRule="auto"/>
              <w:jc w:val="both"/>
              <w:rPr>
                <w:rFonts w:ascii="Arial" w:hAnsi="Arial" w:cs="Arial"/>
              </w:rPr>
            </w:pPr>
            <w:r>
              <w:rPr>
                <w:rFonts w:ascii="Arial" w:hAnsi="Arial" w:cs="Arial"/>
              </w:rPr>
              <w:t>01</w:t>
            </w:r>
          </w:p>
        </w:tc>
        <w:tc>
          <w:tcPr>
            <w:tcW w:w="969" w:type="dxa"/>
          </w:tcPr>
          <w:p w14:paraId="561AE659" w14:textId="3969761C" w:rsidR="001D59E1" w:rsidRDefault="001D59E1" w:rsidP="001D59E1">
            <w:pPr>
              <w:jc w:val="center"/>
            </w:pPr>
            <w:proofErr w:type="spellStart"/>
            <w:r>
              <w:rPr>
                <w:rFonts w:ascii="Arial" w:hAnsi="Arial" w:cs="Arial"/>
              </w:rPr>
              <w:t>Sco</w:t>
            </w:r>
            <w:proofErr w:type="spellEnd"/>
            <w:r>
              <w:rPr>
                <w:rFonts w:ascii="Arial" w:hAnsi="Arial" w:cs="Arial"/>
              </w:rPr>
              <w:t xml:space="preserve"> </w:t>
            </w:r>
          </w:p>
        </w:tc>
        <w:tc>
          <w:tcPr>
            <w:tcW w:w="951" w:type="dxa"/>
          </w:tcPr>
          <w:p w14:paraId="6103DA44" w14:textId="0FAB42DC" w:rsidR="001D59E1" w:rsidRDefault="001D59E1" w:rsidP="001D59E1">
            <w:pPr>
              <w:spacing w:line="360" w:lineRule="auto"/>
              <w:jc w:val="both"/>
              <w:rPr>
                <w:rFonts w:ascii="Arial" w:hAnsi="Arial" w:cs="Arial"/>
              </w:rPr>
            </w:pPr>
            <w:r>
              <w:rPr>
                <w:rFonts w:ascii="Arial" w:hAnsi="Arial" w:cs="Arial"/>
              </w:rPr>
              <w:t>800,00</w:t>
            </w:r>
          </w:p>
        </w:tc>
        <w:tc>
          <w:tcPr>
            <w:tcW w:w="5534" w:type="dxa"/>
            <w:tcBorders>
              <w:left w:val="single" w:sz="4" w:space="0" w:color="auto"/>
              <w:right w:val="single" w:sz="4" w:space="0" w:color="auto"/>
            </w:tcBorders>
          </w:tcPr>
          <w:p w14:paraId="6BD95F28" w14:textId="4FF83639" w:rsidR="001D59E1" w:rsidRDefault="001D59E1" w:rsidP="001D59E1">
            <w:pPr>
              <w:spacing w:line="360" w:lineRule="auto"/>
              <w:jc w:val="both"/>
              <w:rPr>
                <w:rFonts w:ascii="Arial" w:hAnsi="Arial" w:cs="Arial"/>
              </w:rPr>
            </w:pPr>
            <w:r>
              <w:rPr>
                <w:rFonts w:ascii="Arial" w:hAnsi="Arial" w:cs="Arial"/>
              </w:rPr>
              <w:t>Sacos de ure</w:t>
            </w:r>
            <w:r w:rsidRPr="00E773BF">
              <w:rPr>
                <w:rFonts w:ascii="Arial" w:hAnsi="Arial" w:cs="Arial"/>
              </w:rPr>
              <w:t>ia Plus (grossa) de</w:t>
            </w:r>
            <w:r>
              <w:rPr>
                <w:rFonts w:ascii="Arial" w:hAnsi="Arial" w:cs="Arial"/>
              </w:rPr>
              <w:t xml:space="preserve"> 50 kg cada um, fórmula 45.0.0,</w:t>
            </w:r>
            <w:r w:rsidRPr="00E773BF">
              <w:rPr>
                <w:rFonts w:ascii="Arial" w:hAnsi="Arial" w:cs="Arial"/>
              </w:rPr>
              <w:t xml:space="preserve"> </w:t>
            </w:r>
            <w:r w:rsidRPr="004C2C4A">
              <w:rPr>
                <w:rFonts w:ascii="Arial" w:hAnsi="Arial" w:cs="Arial"/>
              </w:rPr>
              <w:t>os quais deverão ser entregues no Pátio de Máquinas da Prefeitura Municipal de São José do Herval, sito, Av. Getúlio Vargas, nº 753.</w:t>
            </w:r>
            <w:r w:rsidRPr="00E773BF">
              <w:rPr>
                <w:rFonts w:ascii="Arial" w:hAnsi="Arial" w:cs="Arial"/>
                <w:b/>
              </w:rPr>
              <w:t xml:space="preserve"> </w:t>
            </w:r>
          </w:p>
        </w:tc>
        <w:tc>
          <w:tcPr>
            <w:tcW w:w="2529" w:type="dxa"/>
          </w:tcPr>
          <w:p w14:paraId="0D24766C" w14:textId="77777777" w:rsidR="001D59E1" w:rsidRDefault="001D59E1" w:rsidP="001D59E1">
            <w:pPr>
              <w:spacing w:line="360" w:lineRule="auto"/>
              <w:jc w:val="center"/>
              <w:rPr>
                <w:rFonts w:ascii="Arial" w:hAnsi="Arial" w:cs="Arial"/>
              </w:rPr>
            </w:pPr>
          </w:p>
        </w:tc>
      </w:tr>
    </w:tbl>
    <w:p w14:paraId="4EADDD14" w14:textId="77777777" w:rsidR="008045D7" w:rsidRPr="005B570A" w:rsidRDefault="008045D7" w:rsidP="00972ACF">
      <w:pPr>
        <w:pStyle w:val="SemEspaamento"/>
        <w:spacing w:line="360" w:lineRule="auto"/>
        <w:jc w:val="both"/>
        <w:rPr>
          <w:rFonts w:ascii="Arial" w:hAnsi="Arial" w:cs="Arial"/>
          <w:sz w:val="24"/>
          <w:szCs w:val="24"/>
        </w:rPr>
      </w:pPr>
    </w:p>
    <w:p w14:paraId="7F073150" w14:textId="77777777"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lastRenderedPageBreak/>
        <w:t xml:space="preserve">CLÁUSULA SEGUNDA - DO VALOR CONTRATUAL </w:t>
      </w:r>
    </w:p>
    <w:p w14:paraId="51FBBD3A" w14:textId="77777777"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O presente Contrato tem o valor total, fixo e irreajustável, de R$ ................... (..................................).</w:t>
      </w:r>
    </w:p>
    <w:p w14:paraId="41973AF4" w14:textId="77777777" w:rsidR="0067504D" w:rsidRPr="005B570A" w:rsidRDefault="00C4211E" w:rsidP="00972ACF">
      <w:pPr>
        <w:pStyle w:val="SemEspaamento"/>
        <w:spacing w:line="360" w:lineRule="auto"/>
        <w:jc w:val="both"/>
        <w:rPr>
          <w:rFonts w:ascii="Arial" w:hAnsi="Arial" w:cs="Arial"/>
          <w:sz w:val="24"/>
          <w:szCs w:val="24"/>
        </w:rPr>
      </w:pPr>
      <w:r w:rsidRPr="00984FFD">
        <w:rPr>
          <w:rFonts w:ascii="Arial" w:hAnsi="Arial" w:cs="Arial"/>
          <w:b/>
          <w:sz w:val="24"/>
          <w:szCs w:val="24"/>
        </w:rPr>
        <w:t xml:space="preserve">Parágrafo </w:t>
      </w:r>
      <w:r w:rsidR="00984FFD" w:rsidRPr="00984FFD">
        <w:rPr>
          <w:rFonts w:ascii="Arial" w:hAnsi="Arial" w:cs="Arial"/>
          <w:b/>
          <w:sz w:val="24"/>
          <w:szCs w:val="24"/>
        </w:rPr>
        <w:t>Ú</w:t>
      </w:r>
      <w:r w:rsidRPr="00984FFD">
        <w:rPr>
          <w:rFonts w:ascii="Arial" w:hAnsi="Arial" w:cs="Arial"/>
          <w:b/>
          <w:sz w:val="24"/>
          <w:szCs w:val="24"/>
        </w:rPr>
        <w:t>nico</w:t>
      </w:r>
      <w:r w:rsidRPr="005B570A">
        <w:rPr>
          <w:rFonts w:ascii="Arial" w:hAnsi="Arial" w:cs="Arial"/>
          <w:sz w:val="24"/>
          <w:szCs w:val="24"/>
        </w:rPr>
        <w:t xml:space="preserve"> - O valor supra referido inclui todas as despesas concernentes à entrega do objeto, como impostos, taxas, fretes, contribuições e outras que se fizerem necessárias à plena e completa execução do objeto deste contrato. </w:t>
      </w:r>
    </w:p>
    <w:p w14:paraId="61BD7728" w14:textId="77777777" w:rsidR="0067504D" w:rsidRPr="005B570A" w:rsidRDefault="0067504D" w:rsidP="00972ACF">
      <w:pPr>
        <w:pStyle w:val="SemEspaamento"/>
        <w:spacing w:line="360" w:lineRule="auto"/>
        <w:jc w:val="both"/>
        <w:rPr>
          <w:rFonts w:ascii="Arial" w:hAnsi="Arial" w:cs="Arial"/>
          <w:sz w:val="24"/>
          <w:szCs w:val="24"/>
        </w:rPr>
      </w:pPr>
    </w:p>
    <w:p w14:paraId="3C91358A" w14:textId="77777777"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TERCEIRA – DA DOTAÇÃO ORÇAMENTÁRIA</w:t>
      </w:r>
    </w:p>
    <w:p w14:paraId="29BFBA36" w14:textId="7AEC87E4"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A despesa decorrente da aquisição do objeto deste Contrato correrá à conta dos recursos específicos consignados no orçamento da Prefeitura Municipal de </w:t>
      </w:r>
      <w:r w:rsidR="00984FFD">
        <w:rPr>
          <w:rFonts w:ascii="Arial" w:hAnsi="Arial" w:cs="Arial"/>
          <w:sz w:val="24"/>
          <w:szCs w:val="24"/>
        </w:rPr>
        <w:t>São José do Herval</w:t>
      </w:r>
      <w:r w:rsidR="00B26594" w:rsidRPr="005B570A">
        <w:rPr>
          <w:rFonts w:ascii="Arial" w:hAnsi="Arial" w:cs="Arial"/>
          <w:sz w:val="24"/>
          <w:szCs w:val="24"/>
        </w:rPr>
        <w:t>/RS,</w:t>
      </w:r>
      <w:r w:rsidRPr="005B570A">
        <w:rPr>
          <w:rFonts w:ascii="Arial" w:hAnsi="Arial" w:cs="Arial"/>
          <w:sz w:val="24"/>
          <w:szCs w:val="24"/>
        </w:rPr>
        <w:t xml:space="preserve"> elencados no item 7.11 do presente E</w:t>
      </w:r>
      <w:r w:rsidR="00B26594" w:rsidRPr="005B570A">
        <w:rPr>
          <w:rFonts w:ascii="Arial" w:hAnsi="Arial" w:cs="Arial"/>
          <w:sz w:val="24"/>
          <w:szCs w:val="24"/>
        </w:rPr>
        <w:t xml:space="preserve">dital de Pregão Eletrônico nº </w:t>
      </w:r>
      <w:r w:rsidR="001D59E1">
        <w:rPr>
          <w:rFonts w:ascii="Arial" w:hAnsi="Arial" w:cs="Arial"/>
          <w:sz w:val="24"/>
          <w:szCs w:val="24"/>
        </w:rPr>
        <w:t>01/2023</w:t>
      </w:r>
      <w:r w:rsidRPr="005B570A">
        <w:rPr>
          <w:rFonts w:ascii="Arial" w:hAnsi="Arial" w:cs="Arial"/>
          <w:sz w:val="24"/>
          <w:szCs w:val="24"/>
        </w:rPr>
        <w:t xml:space="preserve">. </w:t>
      </w:r>
    </w:p>
    <w:p w14:paraId="3B57839B" w14:textId="77777777" w:rsidR="0067504D" w:rsidRPr="005B570A" w:rsidRDefault="0067504D" w:rsidP="00972ACF">
      <w:pPr>
        <w:pStyle w:val="SemEspaamento"/>
        <w:spacing w:line="360" w:lineRule="auto"/>
        <w:jc w:val="both"/>
        <w:rPr>
          <w:rFonts w:ascii="Arial" w:hAnsi="Arial" w:cs="Arial"/>
          <w:sz w:val="24"/>
          <w:szCs w:val="24"/>
        </w:rPr>
      </w:pPr>
    </w:p>
    <w:p w14:paraId="2760B0EB" w14:textId="77777777"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QUARTA - DA ENTREGA DO OBJETO</w:t>
      </w:r>
    </w:p>
    <w:p w14:paraId="436FF885" w14:textId="77777777"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A empresa que for vencedora deverá obedecer às exigências previstas no Edital e, deverá entregar o objeto licitado na Prefeitura Municipal</w:t>
      </w:r>
      <w:r w:rsidR="00984FFD">
        <w:rPr>
          <w:rFonts w:ascii="Arial" w:hAnsi="Arial" w:cs="Arial"/>
          <w:sz w:val="24"/>
          <w:szCs w:val="24"/>
        </w:rPr>
        <w:t xml:space="preserve"> de São José do Herval, sito a Av. Getúlio Vargas, nº 753</w:t>
      </w:r>
      <w:r w:rsidR="00AF0B4D">
        <w:rPr>
          <w:rFonts w:ascii="Arial" w:hAnsi="Arial" w:cs="Arial"/>
          <w:sz w:val="24"/>
          <w:szCs w:val="24"/>
        </w:rPr>
        <w:t>, após a assinatura do contrato, conforme solicitado pela Administração Municipal</w:t>
      </w:r>
      <w:r w:rsidRPr="00ED27DF">
        <w:rPr>
          <w:rFonts w:ascii="Arial" w:hAnsi="Arial" w:cs="Arial"/>
          <w:sz w:val="24"/>
          <w:szCs w:val="24"/>
        </w:rPr>
        <w:t>.</w:t>
      </w:r>
      <w:r w:rsidRPr="005B570A">
        <w:rPr>
          <w:rFonts w:ascii="Arial" w:hAnsi="Arial" w:cs="Arial"/>
          <w:sz w:val="24"/>
          <w:szCs w:val="24"/>
        </w:rPr>
        <w:t xml:space="preserve"> </w:t>
      </w:r>
    </w:p>
    <w:p w14:paraId="399DD54B" w14:textId="77777777"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14:paraId="770C62F4"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deverá, obrigatoriamente, ser entregue junto com o objeto. </w:t>
      </w:r>
    </w:p>
    <w:p w14:paraId="313D1A23" w14:textId="77777777" w:rsidR="0067504D" w:rsidRPr="005B570A" w:rsidRDefault="0067504D" w:rsidP="00972ACF">
      <w:pPr>
        <w:pStyle w:val="SemEspaamento"/>
        <w:spacing w:line="360" w:lineRule="auto"/>
        <w:jc w:val="both"/>
        <w:rPr>
          <w:rFonts w:ascii="Arial" w:hAnsi="Arial" w:cs="Arial"/>
          <w:sz w:val="24"/>
          <w:szCs w:val="24"/>
        </w:rPr>
      </w:pPr>
    </w:p>
    <w:p w14:paraId="10206EFC" w14:textId="77777777"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QUINTA - DA FORMA E CONDIÇÕES DE PAGAMENTO</w:t>
      </w:r>
    </w:p>
    <w:p w14:paraId="474E6AD9" w14:textId="77777777" w:rsidR="003A3CF7"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pagamento será realizado exclusivamente por meio eletrônico, </w:t>
      </w:r>
      <w:r w:rsidR="00AF0B4D">
        <w:rPr>
          <w:rFonts w:ascii="Arial" w:hAnsi="Arial" w:cs="Arial"/>
          <w:sz w:val="24"/>
          <w:szCs w:val="24"/>
        </w:rPr>
        <w:t xml:space="preserve">em até 10(dez) dias </w:t>
      </w:r>
      <w:r w:rsidRPr="005B570A">
        <w:rPr>
          <w:rFonts w:ascii="Arial" w:hAnsi="Arial" w:cs="Arial"/>
          <w:sz w:val="24"/>
          <w:szCs w:val="24"/>
        </w:rPr>
        <w:t xml:space="preserve">após a entrega do produto licitado, A nota fiscal/fatura emitida pelo fornecedor deverá conter, em local de fácil visualização, a indicação do número do </w:t>
      </w:r>
      <w:r w:rsidR="00A734B7" w:rsidRPr="00A734B7">
        <w:rPr>
          <w:rFonts w:ascii="Arial" w:hAnsi="Arial" w:cs="Arial"/>
          <w:sz w:val="24"/>
          <w:szCs w:val="24"/>
        </w:rPr>
        <w:t xml:space="preserve">Contrato </w:t>
      </w:r>
      <w:r w:rsidRPr="005B570A">
        <w:rPr>
          <w:rFonts w:ascii="Arial" w:hAnsi="Arial" w:cs="Arial"/>
          <w:sz w:val="24"/>
          <w:szCs w:val="24"/>
        </w:rPr>
        <w:t xml:space="preserve">e </w:t>
      </w:r>
      <w:r w:rsidR="00A734B7">
        <w:rPr>
          <w:rFonts w:ascii="Arial" w:hAnsi="Arial" w:cs="Arial"/>
          <w:sz w:val="24"/>
          <w:szCs w:val="24"/>
        </w:rPr>
        <w:t xml:space="preserve">o </w:t>
      </w:r>
      <w:r w:rsidRPr="005B570A">
        <w:rPr>
          <w:rFonts w:ascii="Arial" w:hAnsi="Arial" w:cs="Arial"/>
          <w:sz w:val="24"/>
          <w:szCs w:val="24"/>
        </w:rPr>
        <w:t xml:space="preserve">número do </w:t>
      </w:r>
      <w:r w:rsidR="00A734B7">
        <w:rPr>
          <w:rFonts w:ascii="Arial" w:hAnsi="Arial" w:cs="Arial"/>
          <w:sz w:val="24"/>
          <w:szCs w:val="24"/>
        </w:rPr>
        <w:t>P</w:t>
      </w:r>
      <w:r w:rsidRPr="005B570A">
        <w:rPr>
          <w:rFonts w:ascii="Arial" w:hAnsi="Arial" w:cs="Arial"/>
          <w:sz w:val="24"/>
          <w:szCs w:val="24"/>
        </w:rPr>
        <w:t>regão</w:t>
      </w:r>
      <w:r w:rsidR="00A734B7">
        <w:rPr>
          <w:rFonts w:ascii="Arial" w:hAnsi="Arial" w:cs="Arial"/>
          <w:sz w:val="24"/>
          <w:szCs w:val="24"/>
        </w:rPr>
        <w:t xml:space="preserve"> Eletrônico</w:t>
      </w:r>
      <w:r w:rsidRPr="005B570A">
        <w:rPr>
          <w:rFonts w:ascii="Arial" w:hAnsi="Arial" w:cs="Arial"/>
          <w:sz w:val="24"/>
          <w:szCs w:val="24"/>
        </w:rPr>
        <w:t xml:space="preserve"> a fim de se acelerar o trâmite de recebimento do objeto licitado e posterior liberação do documento fiscal para pagamento. </w:t>
      </w:r>
    </w:p>
    <w:p w14:paraId="2665F49B"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Os pagamentos serão efetuados exclusivamente em conta da empresa licitante, vedado o pagamento para terceiros. </w:t>
      </w:r>
    </w:p>
    <w:p w14:paraId="306595C2" w14:textId="77777777" w:rsidR="0067504D" w:rsidRPr="005B570A" w:rsidRDefault="0067504D" w:rsidP="00972ACF">
      <w:pPr>
        <w:pStyle w:val="SemEspaamento"/>
        <w:spacing w:line="360" w:lineRule="auto"/>
        <w:jc w:val="both"/>
        <w:rPr>
          <w:rFonts w:ascii="Arial" w:hAnsi="Arial" w:cs="Arial"/>
          <w:sz w:val="24"/>
          <w:szCs w:val="24"/>
        </w:rPr>
      </w:pPr>
    </w:p>
    <w:p w14:paraId="442EF6D6" w14:textId="77777777"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lastRenderedPageBreak/>
        <w:t xml:space="preserve">CLÁUSULA SEXTA - DA VIGÊNCIA </w:t>
      </w:r>
    </w:p>
    <w:p w14:paraId="58C054E5" w14:textId="18E328DA"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terá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inicial a data de sua assinatura e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final </w:t>
      </w:r>
      <w:r w:rsidR="00AF0B4D">
        <w:rPr>
          <w:rFonts w:ascii="Arial" w:hAnsi="Arial" w:cs="Arial"/>
          <w:sz w:val="24"/>
          <w:szCs w:val="24"/>
        </w:rPr>
        <w:t xml:space="preserve">o </w:t>
      </w:r>
      <w:r w:rsidR="001D59E1">
        <w:rPr>
          <w:rFonts w:ascii="Arial" w:hAnsi="Arial" w:cs="Arial"/>
          <w:sz w:val="24"/>
          <w:szCs w:val="24"/>
        </w:rPr>
        <w:t>prazo de 90 dias</w:t>
      </w:r>
      <w:r w:rsidR="00AF0B4D">
        <w:rPr>
          <w:rFonts w:ascii="Arial" w:hAnsi="Arial" w:cs="Arial"/>
          <w:sz w:val="24"/>
          <w:szCs w:val="24"/>
        </w:rPr>
        <w:t>.</w:t>
      </w:r>
    </w:p>
    <w:p w14:paraId="6585B745" w14:textId="77777777" w:rsidR="0067504D" w:rsidRPr="005B570A" w:rsidRDefault="0067504D" w:rsidP="00972ACF">
      <w:pPr>
        <w:pStyle w:val="SemEspaamento"/>
        <w:spacing w:line="360" w:lineRule="auto"/>
        <w:jc w:val="both"/>
        <w:rPr>
          <w:rFonts w:ascii="Arial" w:hAnsi="Arial" w:cs="Arial"/>
          <w:sz w:val="24"/>
          <w:szCs w:val="24"/>
        </w:rPr>
      </w:pPr>
    </w:p>
    <w:p w14:paraId="55D4C95A" w14:textId="77777777"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SÉTIMA - DAS PENALIDADES</w:t>
      </w:r>
    </w:p>
    <w:p w14:paraId="5F3D6220"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Pelo inadimplemento das obrigações, a contratante estará sujeita às seguintes penalidades: </w:t>
      </w:r>
    </w:p>
    <w:p w14:paraId="50EA5D0F"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14:paraId="4A00F6D1"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b) manter comportamento inadequado durante o pregão: afastamento do certame e suspensão do direito de licitar e contratar com a Administração pelo prazo de 2 anos; </w:t>
      </w:r>
    </w:p>
    <w:p w14:paraId="22099F1F"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14:paraId="662A3104"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d) executar o contrato com irregularidades, passíveis de correção durante a execução e sem prejuízo ao resultado: advertência; </w:t>
      </w:r>
    </w:p>
    <w:p w14:paraId="7BA74E9A"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14:paraId="5C7F5637"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14:paraId="1C1B67F4"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14:paraId="626FCBAA"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14:paraId="75E5124B" w14:textId="77777777" w:rsidR="0067504D"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sidR="006D4F61">
        <w:rPr>
          <w:rFonts w:ascii="Arial" w:hAnsi="Arial" w:cs="Arial"/>
          <w:b/>
          <w:sz w:val="24"/>
          <w:szCs w:val="24"/>
        </w:rPr>
        <w:t>P</w:t>
      </w:r>
      <w:r w:rsidRPr="006D4F61">
        <w:rPr>
          <w:rFonts w:ascii="Arial" w:hAnsi="Arial" w:cs="Arial"/>
          <w:b/>
          <w:sz w:val="24"/>
          <w:szCs w:val="24"/>
        </w:rPr>
        <w:t>rimeiro</w:t>
      </w:r>
      <w:r w:rsidRPr="005B570A">
        <w:rPr>
          <w:rFonts w:ascii="Arial" w:hAnsi="Arial" w:cs="Arial"/>
          <w:sz w:val="24"/>
          <w:szCs w:val="24"/>
        </w:rPr>
        <w:t xml:space="preserve"> - As penalidades serão registradas no cadastro da contratada, quando for o caso. </w:t>
      </w:r>
    </w:p>
    <w:p w14:paraId="6FFBC9C5" w14:textId="77777777" w:rsidR="00C4211E"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lastRenderedPageBreak/>
        <w:t xml:space="preserve">Parágrafo </w:t>
      </w:r>
      <w:r w:rsidR="006D4F61">
        <w:rPr>
          <w:rFonts w:ascii="Arial" w:hAnsi="Arial" w:cs="Arial"/>
          <w:b/>
          <w:sz w:val="24"/>
          <w:szCs w:val="24"/>
        </w:rPr>
        <w:t>S</w:t>
      </w:r>
      <w:r w:rsidRPr="006D4F61">
        <w:rPr>
          <w:rFonts w:ascii="Arial" w:hAnsi="Arial" w:cs="Arial"/>
          <w:b/>
          <w:sz w:val="24"/>
          <w:szCs w:val="24"/>
        </w:rPr>
        <w:t>egundo</w:t>
      </w:r>
      <w:r w:rsidRPr="005B570A">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14:paraId="29787497" w14:textId="77777777" w:rsidR="0067504D" w:rsidRPr="005B570A" w:rsidRDefault="0067504D" w:rsidP="00972ACF">
      <w:pPr>
        <w:pStyle w:val="SemEspaamento"/>
        <w:spacing w:line="360" w:lineRule="auto"/>
        <w:jc w:val="both"/>
        <w:rPr>
          <w:rFonts w:ascii="Arial" w:hAnsi="Arial" w:cs="Arial"/>
          <w:sz w:val="24"/>
          <w:szCs w:val="24"/>
        </w:rPr>
      </w:pPr>
    </w:p>
    <w:p w14:paraId="0D1D9F99" w14:textId="77777777"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OITAVA – DA RESCISÃO </w:t>
      </w:r>
    </w:p>
    <w:p w14:paraId="448062C9" w14:textId="77777777"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será rescindido nas hipóteses previstas nos artigos 77 e 78 da Lei Federal nº 8.666/93. </w:t>
      </w:r>
    </w:p>
    <w:p w14:paraId="0C5A8753" w14:textId="77777777" w:rsidR="0067504D" w:rsidRPr="005B570A" w:rsidRDefault="0067504D" w:rsidP="00972ACF">
      <w:pPr>
        <w:pStyle w:val="SemEspaamento"/>
        <w:spacing w:line="360" w:lineRule="auto"/>
        <w:jc w:val="both"/>
        <w:rPr>
          <w:rFonts w:ascii="Arial" w:hAnsi="Arial" w:cs="Arial"/>
          <w:sz w:val="24"/>
          <w:szCs w:val="24"/>
        </w:rPr>
      </w:pPr>
    </w:p>
    <w:p w14:paraId="08062783" w14:textId="77777777"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NONA– DA VINCULAÇÃO AO EDITAL E A PROPOSTA </w:t>
      </w:r>
    </w:p>
    <w:p w14:paraId="6F269472" w14:textId="21FCC08B"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Este Contrato vincula as partes ao Edital de </w:t>
      </w:r>
      <w:r w:rsidR="00611679" w:rsidRPr="005B570A">
        <w:rPr>
          <w:rFonts w:ascii="Arial" w:hAnsi="Arial" w:cs="Arial"/>
          <w:sz w:val="24"/>
          <w:szCs w:val="24"/>
        </w:rPr>
        <w:t xml:space="preserve">Licitação Pregão Eletrônico n° </w:t>
      </w:r>
      <w:r w:rsidR="001D59E1">
        <w:rPr>
          <w:rFonts w:ascii="Arial" w:hAnsi="Arial" w:cs="Arial"/>
          <w:sz w:val="24"/>
          <w:szCs w:val="24"/>
        </w:rPr>
        <w:t>01/2023</w:t>
      </w:r>
      <w:r w:rsidRPr="005B570A">
        <w:rPr>
          <w:rFonts w:ascii="Arial" w:hAnsi="Arial" w:cs="Arial"/>
          <w:sz w:val="24"/>
          <w:szCs w:val="24"/>
        </w:rPr>
        <w:t xml:space="preserve">, à Proposta da empresa Contratada. </w:t>
      </w:r>
    </w:p>
    <w:p w14:paraId="3619BAAC" w14:textId="77777777" w:rsidR="0067504D" w:rsidRPr="005B570A" w:rsidRDefault="0067504D" w:rsidP="00972ACF">
      <w:pPr>
        <w:pStyle w:val="SemEspaamento"/>
        <w:spacing w:line="360" w:lineRule="auto"/>
        <w:jc w:val="both"/>
        <w:rPr>
          <w:rFonts w:ascii="Arial" w:hAnsi="Arial" w:cs="Arial"/>
          <w:sz w:val="24"/>
          <w:szCs w:val="24"/>
        </w:rPr>
      </w:pPr>
    </w:p>
    <w:p w14:paraId="141B29A2" w14:textId="77777777"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DÉCIMA– DA EXECUÇÃO DO CONTRATO  </w:t>
      </w:r>
    </w:p>
    <w:p w14:paraId="7118FAD3"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14:paraId="665B5BB9" w14:textId="77777777" w:rsidR="0067504D" w:rsidRPr="005B570A" w:rsidRDefault="0067504D" w:rsidP="00972ACF">
      <w:pPr>
        <w:pStyle w:val="SemEspaamento"/>
        <w:spacing w:line="360" w:lineRule="auto"/>
        <w:jc w:val="both"/>
        <w:rPr>
          <w:rFonts w:ascii="Arial" w:hAnsi="Arial" w:cs="Arial"/>
          <w:sz w:val="24"/>
          <w:szCs w:val="24"/>
        </w:rPr>
      </w:pPr>
    </w:p>
    <w:p w14:paraId="59DAB7C6" w14:textId="77777777"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CLÁUSULA DÉCIMA PRIMEIRA - DA FISCALIZAÇÃO:</w:t>
      </w:r>
    </w:p>
    <w:p w14:paraId="36C91287" w14:textId="543FBF38"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O CONTRATANTE designa o Servidor</w:t>
      </w:r>
      <w:r w:rsidR="00193B17">
        <w:rPr>
          <w:rFonts w:ascii="Arial" w:hAnsi="Arial" w:cs="Arial"/>
          <w:sz w:val="24"/>
          <w:szCs w:val="24"/>
        </w:rPr>
        <w:t>es</w:t>
      </w:r>
      <w:r w:rsidRPr="005B570A">
        <w:rPr>
          <w:rFonts w:ascii="Arial" w:hAnsi="Arial" w:cs="Arial"/>
          <w:sz w:val="24"/>
          <w:szCs w:val="24"/>
        </w:rPr>
        <w:t xml:space="preserve"> ......................, CPF: ............, Matrícula ......., conforme Portaria de Designação n° ...... para fiscalizar a entrega, qualidade e análise do item, para que seja fornecido conforme homol</w:t>
      </w:r>
      <w:r w:rsidR="008A3884" w:rsidRPr="005B570A">
        <w:rPr>
          <w:rFonts w:ascii="Arial" w:hAnsi="Arial" w:cs="Arial"/>
          <w:sz w:val="24"/>
          <w:szCs w:val="24"/>
        </w:rPr>
        <w:t xml:space="preserve">ogação do Pregão Eletrônico nº </w:t>
      </w:r>
      <w:r w:rsidR="001D59E1">
        <w:rPr>
          <w:rFonts w:ascii="Arial" w:hAnsi="Arial" w:cs="Arial"/>
          <w:sz w:val="24"/>
          <w:szCs w:val="24"/>
        </w:rPr>
        <w:t>01/2023</w:t>
      </w:r>
      <w:r w:rsidRPr="005B570A">
        <w:rPr>
          <w:rFonts w:ascii="Arial" w:hAnsi="Arial" w:cs="Arial"/>
          <w:sz w:val="24"/>
          <w:szCs w:val="24"/>
        </w:rPr>
        <w:t>.</w:t>
      </w:r>
    </w:p>
    <w:p w14:paraId="5AD89896" w14:textId="77777777" w:rsidR="0067504D" w:rsidRPr="005B570A" w:rsidRDefault="0067504D" w:rsidP="00972ACF">
      <w:pPr>
        <w:pStyle w:val="SemEspaamento"/>
        <w:spacing w:line="360" w:lineRule="auto"/>
        <w:jc w:val="both"/>
        <w:rPr>
          <w:rFonts w:ascii="Arial" w:hAnsi="Arial" w:cs="Arial"/>
          <w:sz w:val="24"/>
          <w:szCs w:val="24"/>
        </w:rPr>
      </w:pPr>
    </w:p>
    <w:p w14:paraId="4262A0A3" w14:textId="77777777"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 xml:space="preserve">CLÁUSULA DÉCIMA SEGUNDA - DO FORO </w:t>
      </w:r>
    </w:p>
    <w:p w14:paraId="5CB96781" w14:textId="77777777"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As partes contratantes elegem o Foro da Comarca de </w:t>
      </w:r>
      <w:r w:rsidR="00193B17">
        <w:rPr>
          <w:rFonts w:ascii="Arial" w:hAnsi="Arial" w:cs="Arial"/>
          <w:sz w:val="24"/>
          <w:szCs w:val="24"/>
        </w:rPr>
        <w:t>Soledade</w:t>
      </w:r>
      <w:r w:rsidRPr="005B570A">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14:paraId="4FC494FB" w14:textId="77777777" w:rsidR="0067504D" w:rsidRPr="005B570A" w:rsidRDefault="0067504D" w:rsidP="00972ACF">
      <w:pPr>
        <w:pStyle w:val="SemEspaamento"/>
        <w:spacing w:line="360" w:lineRule="auto"/>
        <w:jc w:val="both"/>
        <w:rPr>
          <w:rFonts w:ascii="Arial" w:hAnsi="Arial" w:cs="Arial"/>
          <w:sz w:val="24"/>
          <w:szCs w:val="24"/>
        </w:rPr>
      </w:pPr>
    </w:p>
    <w:p w14:paraId="43944836" w14:textId="4EFB6629" w:rsidR="0067504D" w:rsidRPr="005B570A" w:rsidRDefault="00193B17" w:rsidP="00193B17">
      <w:pPr>
        <w:pStyle w:val="SemEspaamento"/>
        <w:spacing w:line="360" w:lineRule="auto"/>
        <w:ind w:firstLine="1418"/>
        <w:jc w:val="both"/>
        <w:rPr>
          <w:rFonts w:ascii="Arial" w:hAnsi="Arial" w:cs="Arial"/>
          <w:sz w:val="24"/>
          <w:szCs w:val="24"/>
        </w:rPr>
      </w:pPr>
      <w:r w:rsidRPr="00193B17">
        <w:rPr>
          <w:rFonts w:ascii="Arial" w:hAnsi="Arial" w:cs="Arial"/>
          <w:b/>
          <w:sz w:val="24"/>
          <w:szCs w:val="24"/>
        </w:rPr>
        <w:t xml:space="preserve">GABINETE DO PREFEITO MUNICIPAL DE SÃO JOSÉ DO HERVAL, </w:t>
      </w:r>
      <w:proofErr w:type="gramStart"/>
      <w:r w:rsidRPr="00193B17">
        <w:rPr>
          <w:rFonts w:ascii="Arial" w:hAnsi="Arial" w:cs="Arial"/>
          <w:b/>
          <w:sz w:val="24"/>
          <w:szCs w:val="24"/>
        </w:rPr>
        <w:t xml:space="preserve">EM </w:t>
      </w:r>
      <w:r w:rsidR="00C4211E" w:rsidRPr="00193B17">
        <w:rPr>
          <w:rFonts w:ascii="Arial" w:hAnsi="Arial" w:cs="Arial"/>
          <w:b/>
          <w:sz w:val="24"/>
          <w:szCs w:val="24"/>
        </w:rPr>
        <w:t>,</w:t>
      </w:r>
      <w:proofErr w:type="gramEnd"/>
      <w:r w:rsidR="00C4211E" w:rsidRPr="00193B17">
        <w:rPr>
          <w:rFonts w:ascii="Arial" w:hAnsi="Arial" w:cs="Arial"/>
          <w:b/>
          <w:sz w:val="24"/>
          <w:szCs w:val="24"/>
        </w:rPr>
        <w:t xml:space="preserve"> .... de ........... de 202</w:t>
      </w:r>
      <w:r w:rsidR="001D59E1">
        <w:rPr>
          <w:rFonts w:ascii="Arial" w:hAnsi="Arial" w:cs="Arial"/>
          <w:b/>
          <w:sz w:val="24"/>
          <w:szCs w:val="24"/>
        </w:rPr>
        <w:t>3</w:t>
      </w:r>
      <w:r w:rsidR="00C4211E" w:rsidRPr="005B570A">
        <w:rPr>
          <w:rFonts w:ascii="Arial" w:hAnsi="Arial" w:cs="Arial"/>
          <w:sz w:val="24"/>
          <w:szCs w:val="24"/>
        </w:rPr>
        <w:t xml:space="preserve">. </w:t>
      </w:r>
    </w:p>
    <w:p w14:paraId="2AA31018" w14:textId="77777777" w:rsidR="002E1961" w:rsidRPr="005B570A" w:rsidRDefault="002E1961" w:rsidP="00972ACF">
      <w:pPr>
        <w:pStyle w:val="SemEspaamento"/>
        <w:spacing w:line="360" w:lineRule="auto"/>
        <w:jc w:val="both"/>
        <w:rPr>
          <w:rFonts w:ascii="Arial" w:hAnsi="Arial" w:cs="Arial"/>
          <w:sz w:val="24"/>
          <w:szCs w:val="24"/>
        </w:rPr>
      </w:pPr>
    </w:p>
    <w:p w14:paraId="4CAD1F57" w14:textId="77777777" w:rsidR="002E1961" w:rsidRPr="005B570A" w:rsidRDefault="002E1961" w:rsidP="00972ACF">
      <w:pPr>
        <w:pStyle w:val="SemEspaamento"/>
        <w:spacing w:line="360" w:lineRule="auto"/>
        <w:jc w:val="both"/>
        <w:rPr>
          <w:rFonts w:ascii="Arial" w:hAnsi="Arial" w:cs="Arial"/>
          <w:sz w:val="24"/>
          <w:szCs w:val="24"/>
        </w:rPr>
      </w:pPr>
    </w:p>
    <w:p w14:paraId="28983668" w14:textId="77777777" w:rsidR="002E1961" w:rsidRPr="005B570A" w:rsidRDefault="002E1961" w:rsidP="00972ACF">
      <w:pPr>
        <w:pStyle w:val="SemEspaamento"/>
        <w:spacing w:line="360" w:lineRule="auto"/>
        <w:jc w:val="both"/>
        <w:rPr>
          <w:rFonts w:ascii="Arial" w:hAnsi="Arial" w:cs="Arial"/>
          <w:sz w:val="24"/>
          <w:szCs w:val="24"/>
        </w:rPr>
      </w:pPr>
    </w:p>
    <w:p w14:paraId="726BF989" w14:textId="77777777" w:rsidR="002E1961" w:rsidRPr="005B570A" w:rsidRDefault="00193B17" w:rsidP="00972ACF">
      <w:pPr>
        <w:pStyle w:val="SemEspaamento"/>
        <w:spacing w:line="360" w:lineRule="auto"/>
        <w:jc w:val="both"/>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14:paraId="33510118" w14:textId="77777777" w:rsidR="002E1961"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Contratante</w:t>
      </w:r>
      <w:r w:rsidR="002E1961" w:rsidRPr="005B570A">
        <w:rPr>
          <w:rFonts w:ascii="Arial" w:hAnsi="Arial" w:cs="Arial"/>
          <w:sz w:val="24"/>
          <w:szCs w:val="24"/>
        </w:rPr>
        <w:t xml:space="preserve"> </w:t>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 xml:space="preserve">Contratada </w:t>
      </w:r>
    </w:p>
    <w:p w14:paraId="45A3C72A" w14:textId="77777777" w:rsidR="002E1961" w:rsidRPr="005B570A" w:rsidRDefault="002E1961"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Prefeito Municipal       </w:t>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Licitante</w:t>
      </w:r>
    </w:p>
    <w:p w14:paraId="371C811B" w14:textId="77777777" w:rsidR="002E1961" w:rsidRPr="005B570A" w:rsidRDefault="002E1961" w:rsidP="00972ACF">
      <w:pPr>
        <w:pStyle w:val="SemEspaamento"/>
        <w:spacing w:line="360" w:lineRule="auto"/>
        <w:jc w:val="both"/>
        <w:rPr>
          <w:rFonts w:ascii="Arial" w:hAnsi="Arial" w:cs="Arial"/>
          <w:sz w:val="24"/>
          <w:szCs w:val="24"/>
        </w:rPr>
      </w:pPr>
    </w:p>
    <w:p w14:paraId="5B91C365" w14:textId="77777777" w:rsidR="002E1961" w:rsidRPr="005B570A" w:rsidRDefault="002E1961" w:rsidP="00972ACF">
      <w:pPr>
        <w:pStyle w:val="SemEspaamento"/>
        <w:spacing w:line="360" w:lineRule="auto"/>
        <w:jc w:val="both"/>
        <w:rPr>
          <w:rFonts w:ascii="Arial" w:hAnsi="Arial" w:cs="Arial"/>
          <w:sz w:val="24"/>
          <w:szCs w:val="24"/>
        </w:rPr>
      </w:pPr>
    </w:p>
    <w:sectPr w:rsidR="002E1961" w:rsidRPr="005B570A" w:rsidSect="00750D15">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16cid:durableId="202166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B0"/>
    <w:rsid w:val="00002B85"/>
    <w:rsid w:val="000220CE"/>
    <w:rsid w:val="000462EE"/>
    <w:rsid w:val="00072917"/>
    <w:rsid w:val="00090DDB"/>
    <w:rsid w:val="000B3025"/>
    <w:rsid w:val="000D0AC8"/>
    <w:rsid w:val="000D588A"/>
    <w:rsid w:val="000E3ABA"/>
    <w:rsid w:val="000E6FB0"/>
    <w:rsid w:val="000F057B"/>
    <w:rsid w:val="00130A75"/>
    <w:rsid w:val="00157422"/>
    <w:rsid w:val="0017314E"/>
    <w:rsid w:val="001804FE"/>
    <w:rsid w:val="00190E59"/>
    <w:rsid w:val="00193B17"/>
    <w:rsid w:val="001D3988"/>
    <w:rsid w:val="001D59E1"/>
    <w:rsid w:val="00206614"/>
    <w:rsid w:val="00240CC9"/>
    <w:rsid w:val="00255150"/>
    <w:rsid w:val="00267DD0"/>
    <w:rsid w:val="002D14AB"/>
    <w:rsid w:val="002D1B75"/>
    <w:rsid w:val="002E1961"/>
    <w:rsid w:val="003022FF"/>
    <w:rsid w:val="00303F5F"/>
    <w:rsid w:val="0031191F"/>
    <w:rsid w:val="00311AF0"/>
    <w:rsid w:val="00320782"/>
    <w:rsid w:val="00325E8D"/>
    <w:rsid w:val="00335AD4"/>
    <w:rsid w:val="00337FA7"/>
    <w:rsid w:val="00344407"/>
    <w:rsid w:val="00344EBD"/>
    <w:rsid w:val="003500A0"/>
    <w:rsid w:val="00351228"/>
    <w:rsid w:val="003523E8"/>
    <w:rsid w:val="00362342"/>
    <w:rsid w:val="0036342D"/>
    <w:rsid w:val="00396792"/>
    <w:rsid w:val="003A3CF7"/>
    <w:rsid w:val="003A6893"/>
    <w:rsid w:val="003B08C6"/>
    <w:rsid w:val="003B1108"/>
    <w:rsid w:val="003E0E13"/>
    <w:rsid w:val="003F5508"/>
    <w:rsid w:val="003F6DB0"/>
    <w:rsid w:val="003F7F0D"/>
    <w:rsid w:val="004057DC"/>
    <w:rsid w:val="00411D2E"/>
    <w:rsid w:val="00411F54"/>
    <w:rsid w:val="004208D2"/>
    <w:rsid w:val="0042582E"/>
    <w:rsid w:val="0046684F"/>
    <w:rsid w:val="00470AC9"/>
    <w:rsid w:val="004769DF"/>
    <w:rsid w:val="00480B9C"/>
    <w:rsid w:val="00481B00"/>
    <w:rsid w:val="00497BCD"/>
    <w:rsid w:val="004A0BD3"/>
    <w:rsid w:val="004B023D"/>
    <w:rsid w:val="004C07AA"/>
    <w:rsid w:val="004C7B2F"/>
    <w:rsid w:val="004E6E4E"/>
    <w:rsid w:val="004F620E"/>
    <w:rsid w:val="00516BE7"/>
    <w:rsid w:val="00534E03"/>
    <w:rsid w:val="005419CF"/>
    <w:rsid w:val="00545C54"/>
    <w:rsid w:val="0054786B"/>
    <w:rsid w:val="005802BF"/>
    <w:rsid w:val="00580378"/>
    <w:rsid w:val="005A282C"/>
    <w:rsid w:val="005A54CC"/>
    <w:rsid w:val="005B570A"/>
    <w:rsid w:val="005B7224"/>
    <w:rsid w:val="005B7832"/>
    <w:rsid w:val="005E22FD"/>
    <w:rsid w:val="005F3771"/>
    <w:rsid w:val="00611679"/>
    <w:rsid w:val="00614312"/>
    <w:rsid w:val="00651CF5"/>
    <w:rsid w:val="0066150B"/>
    <w:rsid w:val="0067504D"/>
    <w:rsid w:val="00683159"/>
    <w:rsid w:val="00683FC1"/>
    <w:rsid w:val="006A7801"/>
    <w:rsid w:val="006B2495"/>
    <w:rsid w:val="006C3D1D"/>
    <w:rsid w:val="006C6EDC"/>
    <w:rsid w:val="006D4F61"/>
    <w:rsid w:val="006E3ACC"/>
    <w:rsid w:val="006E7AB2"/>
    <w:rsid w:val="006F484B"/>
    <w:rsid w:val="007054F1"/>
    <w:rsid w:val="00711CA3"/>
    <w:rsid w:val="0072364E"/>
    <w:rsid w:val="00723724"/>
    <w:rsid w:val="007256B2"/>
    <w:rsid w:val="00750CC3"/>
    <w:rsid w:val="00750D15"/>
    <w:rsid w:val="007575A5"/>
    <w:rsid w:val="00773BF1"/>
    <w:rsid w:val="00777378"/>
    <w:rsid w:val="00783060"/>
    <w:rsid w:val="007843BE"/>
    <w:rsid w:val="007A60FD"/>
    <w:rsid w:val="007B77AF"/>
    <w:rsid w:val="007C3FFE"/>
    <w:rsid w:val="007D598E"/>
    <w:rsid w:val="008008A9"/>
    <w:rsid w:val="00803A9C"/>
    <w:rsid w:val="008045D7"/>
    <w:rsid w:val="008056B0"/>
    <w:rsid w:val="00806AE8"/>
    <w:rsid w:val="00816546"/>
    <w:rsid w:val="00820B1F"/>
    <w:rsid w:val="0082746A"/>
    <w:rsid w:val="008322B2"/>
    <w:rsid w:val="008468B0"/>
    <w:rsid w:val="00861D52"/>
    <w:rsid w:val="008728B1"/>
    <w:rsid w:val="00873C6A"/>
    <w:rsid w:val="008957A6"/>
    <w:rsid w:val="008A3884"/>
    <w:rsid w:val="008A5497"/>
    <w:rsid w:val="008B3545"/>
    <w:rsid w:val="008B6747"/>
    <w:rsid w:val="008D06AE"/>
    <w:rsid w:val="008E217B"/>
    <w:rsid w:val="008E5B54"/>
    <w:rsid w:val="00914E28"/>
    <w:rsid w:val="0092550B"/>
    <w:rsid w:val="00947738"/>
    <w:rsid w:val="00953553"/>
    <w:rsid w:val="00957B11"/>
    <w:rsid w:val="00972ACF"/>
    <w:rsid w:val="00972D26"/>
    <w:rsid w:val="009767A1"/>
    <w:rsid w:val="00980A30"/>
    <w:rsid w:val="00984FFD"/>
    <w:rsid w:val="00990424"/>
    <w:rsid w:val="009963B3"/>
    <w:rsid w:val="009A1F22"/>
    <w:rsid w:val="009C4C29"/>
    <w:rsid w:val="009C5621"/>
    <w:rsid w:val="009C6FE6"/>
    <w:rsid w:val="009F6237"/>
    <w:rsid w:val="009F7BDF"/>
    <w:rsid w:val="00A0678D"/>
    <w:rsid w:val="00A22BDC"/>
    <w:rsid w:val="00A241E1"/>
    <w:rsid w:val="00A269CD"/>
    <w:rsid w:val="00A315FF"/>
    <w:rsid w:val="00A46A66"/>
    <w:rsid w:val="00A718F0"/>
    <w:rsid w:val="00A734B7"/>
    <w:rsid w:val="00A9328E"/>
    <w:rsid w:val="00A93CA2"/>
    <w:rsid w:val="00A94BA8"/>
    <w:rsid w:val="00AB389F"/>
    <w:rsid w:val="00AC6161"/>
    <w:rsid w:val="00AC644F"/>
    <w:rsid w:val="00AD2A4A"/>
    <w:rsid w:val="00AF0B4D"/>
    <w:rsid w:val="00B07DE5"/>
    <w:rsid w:val="00B1084B"/>
    <w:rsid w:val="00B12E41"/>
    <w:rsid w:val="00B26594"/>
    <w:rsid w:val="00B33F45"/>
    <w:rsid w:val="00B41601"/>
    <w:rsid w:val="00B52AAE"/>
    <w:rsid w:val="00BA55D6"/>
    <w:rsid w:val="00BC34B0"/>
    <w:rsid w:val="00BC660D"/>
    <w:rsid w:val="00BC7A38"/>
    <w:rsid w:val="00BD07DC"/>
    <w:rsid w:val="00BD158D"/>
    <w:rsid w:val="00BE0F73"/>
    <w:rsid w:val="00BE798C"/>
    <w:rsid w:val="00BF5D0B"/>
    <w:rsid w:val="00C22C19"/>
    <w:rsid w:val="00C4211E"/>
    <w:rsid w:val="00C566C0"/>
    <w:rsid w:val="00C56C27"/>
    <w:rsid w:val="00C62E4D"/>
    <w:rsid w:val="00C8351E"/>
    <w:rsid w:val="00C86709"/>
    <w:rsid w:val="00CD667C"/>
    <w:rsid w:val="00D3593B"/>
    <w:rsid w:val="00D50BBF"/>
    <w:rsid w:val="00D9166E"/>
    <w:rsid w:val="00DB41AF"/>
    <w:rsid w:val="00DB7044"/>
    <w:rsid w:val="00DD1317"/>
    <w:rsid w:val="00DD716D"/>
    <w:rsid w:val="00DE5E27"/>
    <w:rsid w:val="00E05F04"/>
    <w:rsid w:val="00E11450"/>
    <w:rsid w:val="00E149D0"/>
    <w:rsid w:val="00E2357A"/>
    <w:rsid w:val="00E23773"/>
    <w:rsid w:val="00E26A12"/>
    <w:rsid w:val="00E27276"/>
    <w:rsid w:val="00E41BB6"/>
    <w:rsid w:val="00E57BEA"/>
    <w:rsid w:val="00E62A61"/>
    <w:rsid w:val="00E7125E"/>
    <w:rsid w:val="00E77D53"/>
    <w:rsid w:val="00E95FAB"/>
    <w:rsid w:val="00ED27DF"/>
    <w:rsid w:val="00EE5E16"/>
    <w:rsid w:val="00EF5F50"/>
    <w:rsid w:val="00F03F8D"/>
    <w:rsid w:val="00F07AAC"/>
    <w:rsid w:val="00F12A20"/>
    <w:rsid w:val="00F14B32"/>
    <w:rsid w:val="00F40D04"/>
    <w:rsid w:val="00F4168F"/>
    <w:rsid w:val="00F71C66"/>
    <w:rsid w:val="00F85C23"/>
    <w:rsid w:val="00F95307"/>
    <w:rsid w:val="00FB162D"/>
    <w:rsid w:val="00FB6402"/>
    <w:rsid w:val="00FC3162"/>
    <w:rsid w:val="00FE4A24"/>
    <w:rsid w:val="00FE6FC4"/>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21E"/>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iPriority w:val="99"/>
    <w:unhideWhenUsed/>
    <w:rsid w:val="003022FF"/>
    <w:rPr>
      <w:color w:val="0563C1" w:themeColor="hyperlink"/>
      <w:u w:val="single"/>
    </w:rPr>
  </w:style>
  <w:style w:type="table" w:styleId="Tabelacomgrade">
    <w:name w:val="Table Grid"/>
    <w:basedOn w:val="Tabelanormal"/>
    <w:uiPriority w:val="59"/>
    <w:rsid w:val="008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3724"/>
    <w:rPr>
      <w:rFonts w:ascii="Segoe UI" w:hAnsi="Segoe UI" w:cs="Segoe UI"/>
      <w:sz w:val="18"/>
      <w:szCs w:val="18"/>
    </w:rPr>
  </w:style>
  <w:style w:type="character" w:customStyle="1" w:styleId="TextodebaloChar">
    <w:name w:val="Texto de balão Char"/>
    <w:basedOn w:val="Fontepargpadro"/>
    <w:link w:val="Textodebalo"/>
    <w:uiPriority w:val="99"/>
    <w:semiHidden/>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iPriority w:val="99"/>
    <w:semiHidden/>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semiHidden/>
    <w:rsid w:val="00820B1F"/>
    <w:rPr>
      <w:rFonts w:ascii="Calibri" w:eastAsia="Times New Roman" w:hAnsi="Calibri" w:cs="Times New Roman"/>
      <w:lang w:eastAsia="pt-BR"/>
    </w:rPr>
  </w:style>
  <w:style w:type="paragraph" w:styleId="Corpodetexto">
    <w:name w:val="Body Text"/>
    <w:basedOn w:val="Normal"/>
    <w:link w:val="CorpodetextoChar"/>
    <w:uiPriority w:val="99"/>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820B1F"/>
    <w:rPr>
      <w:rFonts w:ascii="Calibri" w:eastAsia="Times New Roman" w:hAnsi="Calibri" w:cs="Times New Roman"/>
      <w:lang w:eastAsia="pt-BR"/>
    </w:rPr>
  </w:style>
  <w:style w:type="character" w:customStyle="1" w:styleId="MenoPendente1">
    <w:name w:val="Menção Pendente1"/>
    <w:basedOn w:val="Fontepargpadro"/>
    <w:uiPriority w:val="99"/>
    <w:semiHidden/>
    <w:unhideWhenUsed/>
    <w:rsid w:val="005F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1BC8-32D2-4038-82F6-4DF267F6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6679</Words>
  <Characters>36068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2023-07-13T13:33:00Z</cp:lastPrinted>
  <dcterms:created xsi:type="dcterms:W3CDTF">2023-07-13T13:39:00Z</dcterms:created>
  <dcterms:modified xsi:type="dcterms:W3CDTF">2023-07-13T13:43:00Z</dcterms:modified>
</cp:coreProperties>
</file>