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8D67" w14:textId="31464326" w:rsidR="002C193D" w:rsidRPr="002C193D" w:rsidRDefault="002C193D" w:rsidP="002C193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CONTRATO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Nº 156/2023,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REFERENTE ÀO PREGÃO PRESENCIAL Nº 09/2023, REGISTRO DE PREÇO Nº 02/2023</w:t>
      </w:r>
    </w:p>
    <w:p w14:paraId="4A3B7658" w14:textId="77777777" w:rsidR="002C193D" w:rsidRPr="002C193D" w:rsidRDefault="002C193D" w:rsidP="002C193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637E436" w14:textId="3B00E9D8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ab/>
        <w:t>Que celebram por este instrumento e na melhor forma do direito, de um lado,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O MUNICÍPIO DE SÃO JOSÉ DO HERVAL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Rio Grande do Sul, com sede na Avenida Getúlio Vargas, 753, neste município, inscrito no CNPJ sob o nº 92.406.511/0001-26, neste ato representado pelo seu Prefeito Municipal Sr.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JOVANI BOZETTI,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portador do RG nº.  </w:t>
      </w:r>
      <w:r w:rsidRPr="002C193D">
        <w:rPr>
          <w:rFonts w:ascii="Arial" w:eastAsia="Times New Roman" w:hAnsi="Arial" w:cs="Arial"/>
          <w:kern w:val="0"/>
          <w:szCs w:val="20"/>
          <w:lang w:eastAsia="pt-BR"/>
          <w14:ligatures w14:val="none"/>
        </w:rPr>
        <w:t>60588448661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 CPF nº. 687.550.400-67,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adiante denominado simplesmente de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CONTRATANTE, 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 de outro lado a Empresa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: </w:t>
      </w:r>
      <w:r w:rsidRPr="002C193D">
        <w:rPr>
          <w:rFonts w:ascii="Arial" w:hAnsi="Arial" w:cs="Arial"/>
          <w:sz w:val="24"/>
          <w:szCs w:val="24"/>
        </w:rPr>
        <w:t xml:space="preserve">IRMÃOS COLUSSI LTDA – EPP, inscrita no CNPJ Nº 97.506.328/0001-93,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com sede junto à </w:t>
      </w:r>
      <w:r w:rsidRPr="002C193D">
        <w:rPr>
          <w:rFonts w:ascii="Arial" w:hAnsi="Arial" w:cs="Arial"/>
          <w:sz w:val="24"/>
          <w:szCs w:val="24"/>
        </w:rPr>
        <w:t>BR 386, KM 282, S/Nº, neste Município de São José do Herval</w:t>
      </w:r>
      <w:r w:rsidRPr="002C193D">
        <w:rPr>
          <w:rFonts w:ascii="Arial" w:hAnsi="Arial" w:cs="Arial"/>
          <w:b/>
          <w:sz w:val="24"/>
          <w:szCs w:val="24"/>
        </w:rPr>
        <w:t>,</w:t>
      </w:r>
      <w:r w:rsidRPr="002C193D">
        <w:rPr>
          <w:rFonts w:ascii="Arial" w:hAnsi="Arial" w:cs="Arial"/>
          <w:sz w:val="24"/>
          <w:szCs w:val="24"/>
        </w:rPr>
        <w:t xml:space="preserve"> Estado do Rio Grande do Sul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vencedora da licitação tipo Pregão Presencial nº 09/2023, Registro de Preço nº 02/2023 doravante denominada simplesmente de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CONTRATADA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representada neste ato pelo Sr. </w:t>
      </w:r>
      <w:r w:rsidRPr="002C193D">
        <w:rPr>
          <w:rFonts w:ascii="Arial" w:hAnsi="Arial" w:cs="Arial"/>
          <w:b/>
          <w:bCs/>
          <w:sz w:val="24"/>
          <w:szCs w:val="24"/>
        </w:rPr>
        <w:t>Alexandre Colussi</w:t>
      </w:r>
      <w:r w:rsidRPr="002C193D">
        <w:rPr>
          <w:rFonts w:ascii="Arial" w:hAnsi="Arial" w:cs="Arial"/>
          <w:sz w:val="24"/>
          <w:szCs w:val="24"/>
        </w:rPr>
        <w:t>, portador do CPF nº 775.433.860-20 e RG nº 7047298778,</w:t>
      </w:r>
      <w:r>
        <w:rPr>
          <w:rFonts w:ascii="Arial" w:hAnsi="Arial" w:cs="Arial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resolvem celebrar o presente contrato, nos termos da Lei nº 8.666/93 e suas alterações, mediante das cláusulas e condições seguintes:</w:t>
      </w:r>
    </w:p>
    <w:p w14:paraId="093AC815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F1A86A7" w14:textId="77777777" w:rsidR="002C193D" w:rsidRDefault="002C193D" w:rsidP="002C193D">
      <w:pPr>
        <w:spacing w:after="12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PRIMEIRA: DO OBJETO: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CONTRATAÇÃO DE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4.700 HORAS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PARA SERVIÇOS DE MANUTENÇÃO GERAL BÁSICA PARA VEÍCULOS LEVES, ÔNIBUS, VANS, MÁQUINAS PESADAS E CAMINHÕES MULTIMARCAS DE PROPRIEDADE DO MUNICIPIO DE SÃO JOSÉ DO HERVAL/RS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de acordo com o Edital de Pregão Presencial nº 09/2023 e Termo de Referência (Anexo I do Edital), conforme segue:</w:t>
      </w:r>
    </w:p>
    <w:tbl>
      <w:tblPr>
        <w:tblStyle w:val="Tabelacomgrade"/>
        <w:tblW w:w="10915" w:type="dxa"/>
        <w:tblInd w:w="-856" w:type="dxa"/>
        <w:tblLook w:val="04A0" w:firstRow="1" w:lastRow="0" w:firstColumn="1" w:lastColumn="0" w:noHBand="0" w:noVBand="1"/>
      </w:tblPr>
      <w:tblGrid>
        <w:gridCol w:w="851"/>
        <w:gridCol w:w="8789"/>
        <w:gridCol w:w="1275"/>
      </w:tblGrid>
      <w:tr w:rsidR="00A14B95" w:rsidRPr="00A14B95" w14:paraId="660DAC0A" w14:textId="77777777" w:rsidTr="00433EF9">
        <w:tc>
          <w:tcPr>
            <w:tcW w:w="851" w:type="dxa"/>
          </w:tcPr>
          <w:p w14:paraId="5DD13930" w14:textId="77777777" w:rsidR="00A14B95" w:rsidRPr="00A14B95" w:rsidRDefault="00A14B95" w:rsidP="00A14B95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4B95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8789" w:type="dxa"/>
          </w:tcPr>
          <w:p w14:paraId="3E8BDB67" w14:textId="77777777" w:rsidR="00A14B95" w:rsidRPr="00A14B95" w:rsidRDefault="00A14B95" w:rsidP="00A14B95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275" w:type="dxa"/>
          </w:tcPr>
          <w:p w14:paraId="166CC6A7" w14:textId="77777777" w:rsidR="00A14B95" w:rsidRPr="00A14B95" w:rsidRDefault="00A14B95" w:rsidP="00A14B95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14B95" w:rsidRPr="00A14B95" w14:paraId="57ED3717" w14:textId="77777777" w:rsidTr="00433EF9">
        <w:tc>
          <w:tcPr>
            <w:tcW w:w="851" w:type="dxa"/>
          </w:tcPr>
          <w:p w14:paraId="358DDE64" w14:textId="77777777" w:rsidR="00A14B95" w:rsidRPr="00A14B95" w:rsidRDefault="00A14B95" w:rsidP="00A14B95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789" w:type="dxa"/>
          </w:tcPr>
          <w:p w14:paraId="1E99653E" w14:textId="77777777" w:rsidR="00A14B95" w:rsidRPr="00A14B95" w:rsidRDefault="00A14B95" w:rsidP="00A14B95">
            <w:pPr>
              <w:tabs>
                <w:tab w:val="left" w:pos="4766"/>
              </w:tabs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>Serviço de Mecânica Pesada: (Motor e Componentes). Consiste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1275" w:type="dxa"/>
          </w:tcPr>
          <w:p w14:paraId="7DCDB6DD" w14:textId="77777777" w:rsidR="00A14B95" w:rsidRPr="00A14B95" w:rsidRDefault="00A14B95" w:rsidP="00A14B9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B95">
              <w:rPr>
                <w:rFonts w:ascii="Arial" w:hAnsi="Arial" w:cs="Arial"/>
                <w:b/>
                <w:sz w:val="24"/>
                <w:szCs w:val="24"/>
              </w:rPr>
              <w:t>165,00</w:t>
            </w:r>
          </w:p>
        </w:tc>
      </w:tr>
      <w:tr w:rsidR="00A14B95" w:rsidRPr="00A14B95" w14:paraId="0888B963" w14:textId="77777777" w:rsidTr="00433EF9">
        <w:tc>
          <w:tcPr>
            <w:tcW w:w="851" w:type="dxa"/>
          </w:tcPr>
          <w:p w14:paraId="42676278" w14:textId="77777777" w:rsidR="00A14B95" w:rsidRPr="00A14B95" w:rsidRDefault="00A14B95" w:rsidP="00A14B95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789" w:type="dxa"/>
          </w:tcPr>
          <w:p w14:paraId="13396BC4" w14:textId="77777777" w:rsidR="00A14B95" w:rsidRPr="00A14B95" w:rsidRDefault="00A14B95" w:rsidP="00A14B95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 xml:space="preserve">Serviço de Mecânica Pesada (Freio e Suspensão): Serviços de mangueiras, lonas de freio, molas de suspensão, amortecedores, balanças, rolamentos, </w:t>
            </w:r>
            <w:r w:rsidRPr="00A14B95">
              <w:rPr>
                <w:rFonts w:ascii="Arial" w:hAnsi="Arial" w:cs="Arial"/>
                <w:sz w:val="24"/>
                <w:szCs w:val="24"/>
              </w:rPr>
              <w:lastRenderedPageBreak/>
              <w:t>retentores, válvulas, direção, engrenagens, mancais e outros serviços característicos ou resultantes das manutenções acima descritas</w:t>
            </w:r>
          </w:p>
        </w:tc>
        <w:tc>
          <w:tcPr>
            <w:tcW w:w="1275" w:type="dxa"/>
          </w:tcPr>
          <w:p w14:paraId="1CE7ED56" w14:textId="77777777" w:rsidR="00A14B95" w:rsidRPr="00A14B95" w:rsidRDefault="00A14B95" w:rsidP="00A14B9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B95">
              <w:rPr>
                <w:rFonts w:ascii="Arial" w:hAnsi="Arial" w:cs="Arial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A14B95" w:rsidRPr="00A14B95" w14:paraId="00AB60E8" w14:textId="77777777" w:rsidTr="00433EF9">
        <w:tc>
          <w:tcPr>
            <w:tcW w:w="851" w:type="dxa"/>
          </w:tcPr>
          <w:p w14:paraId="003CC6D6" w14:textId="77777777" w:rsidR="00A14B95" w:rsidRPr="00A14B95" w:rsidRDefault="00A14B95" w:rsidP="00A14B95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8789" w:type="dxa"/>
          </w:tcPr>
          <w:p w14:paraId="36A4B83D" w14:textId="77777777" w:rsidR="00A14B95" w:rsidRPr="00A14B95" w:rsidRDefault="00A14B95" w:rsidP="00A14B95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5">
              <w:rPr>
                <w:rFonts w:ascii="Arial" w:hAnsi="Arial" w:cs="Arial"/>
                <w:sz w:val="24"/>
                <w:szCs w:val="24"/>
              </w:rPr>
              <w:t>Serviço de substituição ou conserto nos sistemas hidráulicos dos veículos (freios, direção e outros)</w:t>
            </w:r>
          </w:p>
        </w:tc>
        <w:tc>
          <w:tcPr>
            <w:tcW w:w="1275" w:type="dxa"/>
          </w:tcPr>
          <w:p w14:paraId="683CD45A" w14:textId="77777777" w:rsidR="00A14B95" w:rsidRPr="00A14B95" w:rsidRDefault="00A14B95" w:rsidP="00A14B9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B95">
              <w:rPr>
                <w:rFonts w:ascii="Arial" w:hAnsi="Arial" w:cs="Arial"/>
                <w:b/>
                <w:sz w:val="24"/>
                <w:szCs w:val="24"/>
              </w:rPr>
              <w:t>160,00</w:t>
            </w:r>
          </w:p>
        </w:tc>
      </w:tr>
    </w:tbl>
    <w:p w14:paraId="06362106" w14:textId="77777777" w:rsidR="002C193D" w:rsidRPr="002C193D" w:rsidRDefault="002C193D" w:rsidP="002C193D">
      <w:pPr>
        <w:spacing w:after="12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7AC70E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contratada deverá atender aos chamados após a emissão da Ordem de Serviço, em no máximo 01 (uma) hora, devendo apresentar orçamento discriminativo envolvendo mão de obra no mesmo prazo, para avaliação e posterior autorização, deverá ser executado de acordo com o disposto neste Contrato e do Edital Pregão Presencial nº 09/2023, Registro de Preço nº 02/2023.</w:t>
      </w:r>
    </w:p>
    <w:p w14:paraId="1D7475FC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garantia da mão de obra e das peças deve ser de no mínimo 90 (noventa) dias.</w:t>
      </w:r>
    </w:p>
    <w:p w14:paraId="17DF082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acompanhamento e fiscalização do contrato ficará a cargo dos servidores designados por Portaria Especial para este fim.</w:t>
      </w:r>
    </w:p>
    <w:p w14:paraId="6247D40B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Quarto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14:paraId="789EA61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Quinto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CONTRATADA deverá prestar todos os esclarecimentos que forem solicitados pelo CONTRATANTE, cujas reclamações se obriga a atender prontamente, mantendo a supervisão necessária.</w:t>
      </w:r>
    </w:p>
    <w:p w14:paraId="79561F4F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Sexto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quantitativos registrados poderão ser aditados em 25% (vinte e cinco por cento), no caso de interesse pela administração Pública.</w:t>
      </w:r>
    </w:p>
    <w:p w14:paraId="77FC160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Sétimo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Em subsídio ao presente Edital, levar-se-á em conta também as normas do Código de Defesa do Consumidor.</w:t>
      </w:r>
    </w:p>
    <w:p w14:paraId="1CE50B64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Oitavo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Faz parte integrante deste contrato a mão de obra, equipamentos, ferramentas, veículos, serviço de guincho, utensílios, insumos e transporte necessário à execução dos serviços, sinalização e limpeza, se for o caso, Alvarás e quaisquer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14:paraId="19F2CBE1" w14:textId="77777777" w:rsidR="002C193D" w:rsidRPr="002C193D" w:rsidRDefault="002C193D" w:rsidP="002C193D">
      <w:pPr>
        <w:spacing w:before="120"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2843455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CLAUSULA SEGUNDA: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CONTRATANTE pagará 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CONTRATADA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14:paraId="74D8603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pagamento será efetuado no prazo de até 20 (vinte) dias após a entrega da Nota Fiscal, detalhando o serviço fornecido, acompanhada de relatório detalhando o número de horas trabalhadas, bem como relação das peças substituídas, marca e valor, recebida pelo fiscal do contrato e Secretário Responsável, sendo o valor depositado na conta bancária fornecida pela Contratada.</w:t>
      </w:r>
    </w:p>
    <w:p w14:paraId="2BEF244C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14:paraId="1050520D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Deverão ser emitidas Notas Fiscais separadamente, de acordo com o respectivo empenho se for o caso.</w:t>
      </w:r>
    </w:p>
    <w:p w14:paraId="74687969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Quarto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Quando da emissão do empenho uma cópia será enviada à empresa, automaticamente para o e-mail cadastrado. </w:t>
      </w:r>
    </w:p>
    <w:p w14:paraId="6706B64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Quinto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14:paraId="078C2C8C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Sexto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 ato do pagamento serão efetuadas as retenções tributárias e previdenciárias nos termos da legislação que regula a matéria, quando for o caso.</w:t>
      </w:r>
    </w:p>
    <w:p w14:paraId="2795AD69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lastRenderedPageBreak/>
        <w:t xml:space="preserve">Parágrafo Sétimo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Poderá o CONTRATANTE compensar multas aplicadas com valores contratados e ainda não pagos.</w:t>
      </w:r>
    </w:p>
    <w:p w14:paraId="342A519D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689BDE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TERCEIRA: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despesas resultantes do presente contrato correrão por conta das seguintes dotações orçamentárias.</w:t>
      </w:r>
    </w:p>
    <w:p w14:paraId="7D479797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ÓRGÃO: DIVERSAS SECRETARIAS MUNICIPAIS</w:t>
      </w:r>
    </w:p>
    <w:p w14:paraId="3E8F770A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0701.1236100132.034000 – Transporte Escolar Ensino Fundamental</w:t>
      </w:r>
    </w:p>
    <w:p w14:paraId="20D685CA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0701.123650013.035 – Transporte Escolar Educação Infantil</w:t>
      </w:r>
    </w:p>
    <w:p w14:paraId="60D750FA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0502.1030200042.059000 – Transporte de Paciente</w:t>
      </w:r>
    </w:p>
    <w:p w14:paraId="3F4A624F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0601.1060800062.024000 – Manutenção da Frota da Secretaria de Agricultura</w:t>
      </w:r>
    </w:p>
    <w:p w14:paraId="23AA4239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0801.2678200152.048000 – Manutenção da frota da Secretaria de Obras</w:t>
      </w:r>
    </w:p>
    <w:p w14:paraId="55BB5029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0901.0824400222.053000 – Manutenção do Fundo Municipal da Assistência Social</w:t>
      </w:r>
    </w:p>
    <w:p w14:paraId="0DFF0B5D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0201.0412200022.002000 – Manutenção do Gabinete do Prefeito</w:t>
      </w:r>
    </w:p>
    <w:p w14:paraId="0C63B9CB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339030 – Material de Consumo</w:t>
      </w:r>
    </w:p>
    <w:p w14:paraId="68DB4D67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339039 – Outros Serviços de Terceiros Pessoa Jurídica</w:t>
      </w:r>
    </w:p>
    <w:p w14:paraId="40354C26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7B71E94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QUARTA: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objeto será recebido pelo fiscal do contrato, confirmado estar em qualidade e de acordo com as disposições contidas no presente Contrato.</w:t>
      </w:r>
    </w:p>
    <w:p w14:paraId="271CE64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Times New Roman"/>
          <w:b/>
          <w:kern w:val="0"/>
          <w:sz w:val="24"/>
          <w:szCs w:val="24"/>
          <w:lang w:eastAsia="pt-BR"/>
          <w14:ligatures w14:val="none"/>
        </w:rPr>
      </w:pPr>
    </w:p>
    <w:p w14:paraId="1ABA71A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QUINTA: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14:paraId="7DA70149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14:paraId="0AE943C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14:paraId="31D9353B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Poderá haver reajuste no preço após um ano de vigência do contrato, mediante solicitação da contratada (se o pedido for efetuado após um ano de vigência, contará a partir da data requerida), sendo o reajuste pelo menor índice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acumulado da variação positiva dos seguintes índices: INPC/IBGE, IPCA/IBGE, IGPM/FGV.</w:t>
      </w:r>
    </w:p>
    <w:p w14:paraId="74DBE46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2D67107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SEXTA: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14:paraId="67BAEE2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pelo prazo de 5 (cinco) anos e multa de 10% (dez por cento) sobre o valor atualizado contratado.</w:t>
      </w:r>
    </w:p>
    <w:p w14:paraId="094E9154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Será aplicada multa de 0,5% (zero vírgula cinco por cento) por dia de atraso, calculada sobre o valor total atualizado contratado, se o fornecedor atrasar injustificadamente a execução do objeto.</w:t>
      </w:r>
    </w:p>
    <w:p w14:paraId="262A0A7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14:paraId="35E09E52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Quarto: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penalidades serão registradas no cadastro da contratada, quando for o caso.</w:t>
      </w:r>
    </w:p>
    <w:p w14:paraId="05268BE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Quinto: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penalidades serão aplicadas sem prejuízo das demais sanções cabíveis, sejam estas administrativas ou penais, previstas na Lei nº 10.520/2002 e Lei nº 8.66/93 e suas alterações posteriores.</w:t>
      </w:r>
    </w:p>
    <w:p w14:paraId="32D0F34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Sexto: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Nenhum pagamento será efetuado pela administração enquanto pendente de liquidação qualquer obrigação financeira que for imposta, em virtude da penalidade ou inadimplência contratual.</w:t>
      </w:r>
    </w:p>
    <w:p w14:paraId="1511E202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lastRenderedPageBreak/>
        <w:t xml:space="preserve">Parágrafo Sétimo: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importâncias relativas às multas serão descontadas dos pagamentos a serem efetuados à CONTRATADA, podendo, entretanto, conforme o caso, processar-se a cobrança judicialmente.</w:t>
      </w:r>
    </w:p>
    <w:p w14:paraId="6A1819D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9A3AF36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SÉTIMA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– A CONTRATADA obriga-se a: </w:t>
      </w:r>
    </w:p>
    <w:p w14:paraId="5785723F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dar integral cumprimento ao presente Contrato, à legislação vigente, a todas as normas pertinentes, bem como às necessidades e orientações do Município;</w:t>
      </w:r>
    </w:p>
    <w:p w14:paraId="357CCD9A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acatar todas as exigências do Município, sujeitando-se à ampla e irrestrita fiscalização, prestando todos os esclarecimentos solicitados e atendendo às reclamações formuladas;</w:t>
      </w:r>
    </w:p>
    <w:p w14:paraId="0FE86A4F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observar, adotar, cumprir e fazer cumprir todas as normas de segurança, prevenção de acidentes e incêndios no desempenho dos serviços contratados;</w:t>
      </w:r>
    </w:p>
    <w:p w14:paraId="6243189C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instruir seus empregados/colaboradores quanto à necessidade de acatar as normas internas da Administração;</w:t>
      </w:r>
    </w:p>
    <w:p w14:paraId="4314168D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instruir seus empregados/colaboradores a respeito das atividades a serem desempenhadas, alertando-os a não executar atividades não abrangidas pelo contrato;</w:t>
      </w:r>
    </w:p>
    <w:p w14:paraId="74B1FF0E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relatar ao Contratante toda e qualquer irregularidade verificada no decorrer da prestação dos serviços;</w:t>
      </w:r>
    </w:p>
    <w:p w14:paraId="6B92A223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não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14:paraId="736301D6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guardar sigilo sobre todas as informações obtidas em decorrência do cumprimento do objeto;</w:t>
      </w:r>
    </w:p>
    <w:p w14:paraId="384A68F3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manter, durante toda a execução do contrato, em compatibilidade das obrigações por ela assumidas, as condições básicas de habilitação e qualificação exigidas no edital de licitação.</w:t>
      </w:r>
    </w:p>
    <w:p w14:paraId="19A91602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6BE1B81" w14:textId="77777777" w:rsidR="002C193D" w:rsidRPr="002C193D" w:rsidRDefault="002C193D" w:rsidP="002C193D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x-none"/>
          <w14:ligatures w14:val="none"/>
        </w:rPr>
      </w:pPr>
      <w:r w:rsidRPr="002C193D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x-none"/>
          <w14:ligatures w14:val="none"/>
        </w:rPr>
        <w:t>CLÁUSULA OITAVA:</w:t>
      </w:r>
      <w:r w:rsidRPr="002C193D">
        <w:rPr>
          <w:rFonts w:ascii="Arial" w:eastAsia="Times New Roman" w:hAnsi="Arial" w:cs="Arial"/>
          <w:b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Pr="002C193D">
        <w:rPr>
          <w:rFonts w:ascii="Arial" w:eastAsia="Times New Roman" w:hAnsi="Arial" w:cs="Arial"/>
          <w:bCs/>
          <w:kern w:val="0"/>
          <w:sz w:val="24"/>
          <w:szCs w:val="24"/>
          <w:lang w:eastAsia="x-none"/>
          <w14:ligatures w14:val="none"/>
        </w:rPr>
        <w:t>O CONTRATANTE obriga-se a:</w:t>
      </w:r>
    </w:p>
    <w:p w14:paraId="4631CFFF" w14:textId="77777777" w:rsidR="002C193D" w:rsidRPr="002C193D" w:rsidRDefault="002C193D" w:rsidP="002C193D">
      <w:pPr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</w:pPr>
      <w:r w:rsidRPr="002C193D"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  <w:t>proporcionar todas as facilidades para que a contratada possa cumprir a obrigação de prestação dos serviços dentro das normas do contrato;</w:t>
      </w:r>
    </w:p>
    <w:p w14:paraId="000542F5" w14:textId="77777777" w:rsidR="002C193D" w:rsidRPr="002C193D" w:rsidRDefault="002C193D" w:rsidP="002C193D">
      <w:pPr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</w:pPr>
      <w:r w:rsidRPr="002C193D"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  <w:lastRenderedPageBreak/>
        <w:t>exigir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14:paraId="64E651E5" w14:textId="77777777" w:rsidR="002C193D" w:rsidRPr="002C193D" w:rsidRDefault="002C193D" w:rsidP="002C193D">
      <w:pPr>
        <w:spacing w:after="0" w:line="360" w:lineRule="auto"/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</w:pPr>
    </w:p>
    <w:p w14:paraId="72E0B46D" w14:textId="77777777" w:rsidR="002C193D" w:rsidRPr="002C193D" w:rsidRDefault="002C193D" w:rsidP="002C193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NONA: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CONTRATANTE poderá dar por rescindido este contrato administrativamente, independentemente de interpelação judicial ou extrajudicial, nos seguintes casos:</w:t>
      </w:r>
    </w:p>
    <w:p w14:paraId="3176B96D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razões de relevante interesse público a juízo do CONTRATANTE;</w:t>
      </w:r>
    </w:p>
    <w:p w14:paraId="32B45FF1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recuperação judicial ou extrajudicial, FALÊNCIA OU INSOLVÊNCIA da contratada, NA FORMA DA Lei;</w:t>
      </w:r>
    </w:p>
    <w:p w14:paraId="4CD1761E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falta de cumprimento de cláusulas estabelecidas neste contrato;</w:t>
      </w:r>
    </w:p>
    <w:p w14:paraId="1AAD4760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em qualquer das hipóteses de inexecução total ou parcial do contrato;</w:t>
      </w:r>
    </w:p>
    <w:p w14:paraId="0497E5A0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constatação que a CONTRATADA perdeu as condições de habilitação/qualificação exigidas na licitação.</w:t>
      </w:r>
    </w:p>
    <w:p w14:paraId="5250E3FF" w14:textId="77777777" w:rsidR="002C193D" w:rsidRPr="002C193D" w:rsidRDefault="002C193D" w:rsidP="002C193D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447824F" w14:textId="77777777" w:rsidR="002C193D" w:rsidRPr="002C193D" w:rsidRDefault="002C193D" w:rsidP="002C193D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DÉCIMA: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 não comparecimento para assinatura ou envio do Contrato assinado, no prazo de 5 (cinco) dias, contados da data de comunicação pela Administração Municipal, prorrogável uma única vez e por igual período, mediante justificativa, ensejará a desclassificação da proposta/rescisão, com aplicação de multa equivalente a 10% (dez por cento) sobre o valor da ata e/ou suspensão do cadastro de fornecedores por 2(dois) anos, conforme os itens 10.2 a 10.5 do Edital de Pregão nº 09/2023.</w:t>
      </w:r>
    </w:p>
    <w:p w14:paraId="465ECDEA" w14:textId="77777777" w:rsidR="002C193D" w:rsidRPr="002C193D" w:rsidRDefault="002C193D" w:rsidP="002C193D">
      <w:pPr>
        <w:spacing w:after="0" w:line="360" w:lineRule="auto"/>
        <w:ind w:firstLine="360"/>
        <w:rPr>
          <w:rFonts w:ascii="Arial" w:eastAsia="Times New Roman" w:hAnsi="Arial" w:cs="Times New Roman"/>
          <w:kern w:val="0"/>
          <w:szCs w:val="20"/>
          <w:lang w:eastAsia="x-none"/>
          <w14:ligatures w14:val="none"/>
        </w:rPr>
      </w:pPr>
    </w:p>
    <w:p w14:paraId="3E0E7335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DÉCIMA PRIMEIRA: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Faz parte integrante do presente contrato o Edital de Pregão Presencial nº 09/2023, Registro de Preço nº 02/2023 e seus anexos, independentemente de transcrição, e a proposta da contratada, para solucionar controvérsia que possa surgir.</w:t>
      </w:r>
    </w:p>
    <w:p w14:paraId="4B6692FE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921F2D7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DÉCIMA SEGUNDA: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partes elegem de comum acordo o Foro da Comarca de Soledade, Estado do Rio Grande do Sul, para dirimir quaisquer dúvidas oriundas da execução deste contrato.</w:t>
      </w:r>
    </w:p>
    <w:p w14:paraId="666DF067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2AC988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E, por estarem de acordo, assinam o presente contrato em 02 (duas) vias de igual teor e forma, na presença das testemunhas abaixo.</w:t>
      </w:r>
    </w:p>
    <w:p w14:paraId="526354B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7B5F81A" w14:textId="612BB303" w:rsidR="002C193D" w:rsidRPr="002C193D" w:rsidRDefault="002C193D" w:rsidP="002C193D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GABINETE DO PREFEITO MUNICIPAL DE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SÃO JOSÉ DO HERVAL, EM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11 DE SETEMBRO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DE 2023.</w:t>
      </w:r>
    </w:p>
    <w:p w14:paraId="2AFBCE72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 </w:t>
      </w:r>
    </w:p>
    <w:p w14:paraId="192BAC74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B83AB18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45478019" w14:textId="3267A906" w:rsidR="002C193D" w:rsidRPr="002C193D" w:rsidRDefault="002C193D" w:rsidP="002C193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ALEXANDRE COLUSSI,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         JOVANI BOZETTI,</w:t>
      </w:r>
    </w:p>
    <w:p w14:paraId="630A2AC1" w14:textId="21E73701" w:rsidR="002C193D" w:rsidRPr="002C193D" w:rsidRDefault="002C193D" w:rsidP="002C193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REPRESENTANTE LEGAL.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     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     PREFEITO MUNICIPAL.</w:t>
      </w:r>
    </w:p>
    <w:p w14:paraId="181708A1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CONTRATADA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CONTRATANTE.</w:t>
      </w:r>
    </w:p>
    <w:p w14:paraId="46B2CC26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544EA878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8A1D530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237C8B39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7BF5DC0D" w14:textId="77777777" w:rsidR="002C193D" w:rsidRPr="002C193D" w:rsidRDefault="002C193D" w:rsidP="002C193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TESTEMUNHAS: ____________________     _________________________</w:t>
      </w:r>
    </w:p>
    <w:p w14:paraId="0782755B" w14:textId="77777777" w:rsidR="00B26FD5" w:rsidRDefault="00B26FD5"/>
    <w:sectPr w:rsidR="00B26FD5" w:rsidSect="00433EF9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2500">
    <w:abstractNumId w:val="1"/>
  </w:num>
  <w:num w:numId="2" w16cid:durableId="777674712">
    <w:abstractNumId w:val="2"/>
  </w:num>
  <w:num w:numId="3" w16cid:durableId="65275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3D"/>
    <w:rsid w:val="002C193D"/>
    <w:rsid w:val="00433EF9"/>
    <w:rsid w:val="00A14B95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1F94"/>
  <w15:chartTrackingRefBased/>
  <w15:docId w15:val="{CFA968DC-9F4E-488D-A6CE-047DF78A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4B95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2207</Words>
  <Characters>11918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2023-09-11T13:17:00Z</cp:lastPrinted>
  <dcterms:created xsi:type="dcterms:W3CDTF">2023-09-11T12:58:00Z</dcterms:created>
  <dcterms:modified xsi:type="dcterms:W3CDTF">2023-09-11T13:18:00Z</dcterms:modified>
</cp:coreProperties>
</file>